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83052" w14:textId="77777777" w:rsidR="003B45DF" w:rsidRPr="00BA0BCA" w:rsidRDefault="003B45DF">
      <w:pPr>
        <w:pStyle w:val="Nadpis1"/>
        <w:jc w:val="center"/>
        <w:rPr>
          <w:sz w:val="32"/>
        </w:rPr>
      </w:pPr>
      <w:bookmarkStart w:id="0" w:name="_Toc500787528"/>
      <w:bookmarkStart w:id="1" w:name="_Toc488806340"/>
      <w:bookmarkStart w:id="2" w:name="_Toc484262607"/>
      <w:bookmarkStart w:id="3" w:name="_Toc482969094"/>
      <w:bookmarkStart w:id="4" w:name="_Toc482391146"/>
      <w:bookmarkStart w:id="5" w:name="_Toc482042234"/>
      <w:bookmarkStart w:id="6" w:name="_Toc467845992"/>
      <w:bookmarkStart w:id="7" w:name="_Toc467827594"/>
      <w:bookmarkStart w:id="8" w:name="_Toc467033413"/>
      <w:bookmarkStart w:id="9" w:name="_Toc313537932"/>
      <w:bookmarkStart w:id="10" w:name="_Toc313538235"/>
      <w:bookmarkStart w:id="11" w:name="_Toc461309476"/>
      <w:bookmarkStart w:id="12" w:name="_Toc461704005"/>
      <w:bookmarkStart w:id="13" w:name="_Toc503163346"/>
      <w:bookmarkStart w:id="14" w:name="_Toc503558861"/>
      <w:bookmarkStart w:id="15" w:name="_Toc503957540"/>
      <w:r w:rsidRPr="00BA0BCA">
        <w:rPr>
          <w:sz w:val="32"/>
        </w:rPr>
        <w:t>Podlimitní veřejná zakázka na stavební práce zadávaná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2304B270" w14:textId="2328D6D7" w:rsidR="003B45DF" w:rsidRPr="000212FE" w:rsidRDefault="003B45DF" w:rsidP="0092333A">
      <w:pPr>
        <w:pStyle w:val="Nadpis1"/>
        <w:jc w:val="center"/>
        <w:rPr>
          <w:sz w:val="36"/>
        </w:rPr>
      </w:pPr>
      <w:bookmarkStart w:id="16" w:name="_Toc500787529"/>
      <w:bookmarkStart w:id="17" w:name="_Toc488806341"/>
      <w:bookmarkStart w:id="18" w:name="_Toc484262608"/>
      <w:bookmarkStart w:id="19" w:name="_Toc482969095"/>
      <w:bookmarkStart w:id="20" w:name="_Toc482391147"/>
      <w:bookmarkStart w:id="21" w:name="_Toc482042235"/>
      <w:bookmarkStart w:id="22" w:name="_Toc467845993"/>
      <w:bookmarkStart w:id="23" w:name="_Toc467827595"/>
      <w:bookmarkStart w:id="24" w:name="_Toc467033414"/>
      <w:bookmarkStart w:id="25" w:name="_Toc313537933"/>
      <w:bookmarkStart w:id="26" w:name="_Toc313538236"/>
      <w:bookmarkStart w:id="27" w:name="_Toc461309477"/>
      <w:bookmarkStart w:id="28" w:name="_Toc461704006"/>
      <w:bookmarkStart w:id="29" w:name="_Toc503163347"/>
      <w:bookmarkStart w:id="30" w:name="_Toc503558862"/>
      <w:bookmarkStart w:id="31" w:name="_Toc503957541"/>
      <w:r w:rsidRPr="000212FE">
        <w:rPr>
          <w:sz w:val="32"/>
        </w:rPr>
        <w:t>v</w:t>
      </w:r>
      <w:r w:rsidR="00BA0BCA" w:rsidRPr="000212FE">
        <w:rPr>
          <w:sz w:val="32"/>
        </w:rPr>
        <w:t>e zjednodušeném podlimitním</w:t>
      </w:r>
      <w:r w:rsidRPr="000212FE">
        <w:rPr>
          <w:sz w:val="32"/>
        </w:rPr>
        <w:t xml:space="preserve"> řízení dle zákona č. 134/2016 Sb., o zadávání veřejných zakázek</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0212FE" w:rsidRPr="000212FE">
        <w:rPr>
          <w:sz w:val="32"/>
        </w:rPr>
        <w:t xml:space="preserve"> </w:t>
      </w:r>
      <w:bookmarkStart w:id="32" w:name="_Toc484262609"/>
      <w:bookmarkStart w:id="33" w:name="_Toc482969096"/>
      <w:bookmarkStart w:id="34" w:name="_Toc482391148"/>
      <w:bookmarkStart w:id="35" w:name="_Toc482042236"/>
      <w:bookmarkStart w:id="36" w:name="_Toc467845994"/>
      <w:bookmarkStart w:id="37" w:name="_Toc467827596"/>
      <w:bookmarkStart w:id="38" w:name="_Toc467033415"/>
      <w:bookmarkStart w:id="39" w:name="_Toc313537934"/>
      <w:bookmarkStart w:id="40" w:name="_Toc313538237"/>
      <w:bookmarkStart w:id="41" w:name="_Toc461309478"/>
      <w:bookmarkStart w:id="42" w:name="_Toc461704007"/>
      <w:bookmarkStart w:id="43" w:name="_Toc500787530"/>
      <w:bookmarkStart w:id="44" w:name="_Toc488806342"/>
      <w:bookmarkStart w:id="45" w:name="_Toc503163348"/>
      <w:bookmarkStart w:id="46" w:name="_Toc503558863"/>
      <w:bookmarkStart w:id="47" w:name="_Toc503957542"/>
      <w:r w:rsidRPr="000212FE">
        <w:rPr>
          <w:sz w:val="32"/>
        </w:rPr>
        <w:t xml:space="preserve">(dále </w:t>
      </w:r>
      <w:r w:rsidR="000212FE" w:rsidRPr="000212FE">
        <w:rPr>
          <w:sz w:val="32"/>
        </w:rPr>
        <w:t>také</w:t>
      </w:r>
      <w:r w:rsidRPr="000212FE">
        <w:rPr>
          <w:sz w:val="32"/>
        </w:rPr>
        <w:t xml:space="preserve"> „</w:t>
      </w:r>
      <w:r w:rsidR="000212FE" w:rsidRPr="000212FE">
        <w:rPr>
          <w:sz w:val="32"/>
        </w:rPr>
        <w:t>Z</w:t>
      </w:r>
      <w:r w:rsidRPr="000212FE">
        <w:rPr>
          <w:sz w:val="32"/>
        </w:rPr>
        <w:t>ákon“</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000212FE" w:rsidRPr="000212FE">
        <w:rPr>
          <w:sz w:val="32"/>
        </w:rPr>
        <w:t>)</w:t>
      </w:r>
    </w:p>
    <w:p w14:paraId="063E4A5C" w14:textId="77777777" w:rsidR="003B45DF" w:rsidRDefault="003B45DF">
      <w:pPr>
        <w:jc w:val="center"/>
        <w:rPr>
          <w:b/>
          <w:sz w:val="36"/>
        </w:rPr>
      </w:pPr>
      <w:r>
        <w:rPr>
          <w:b/>
          <w:sz w:val="36"/>
        </w:rPr>
        <w:t xml:space="preserve"> </w:t>
      </w:r>
    </w:p>
    <w:p w14:paraId="1EB74C78" w14:textId="70C6B33F" w:rsidR="003B45DF" w:rsidRDefault="003B45DF">
      <w:pPr>
        <w:jc w:val="center"/>
      </w:pPr>
    </w:p>
    <w:p w14:paraId="11D75A1F" w14:textId="77777777" w:rsidR="000212FE" w:rsidRDefault="000212FE">
      <w:pPr>
        <w:jc w:val="center"/>
      </w:pPr>
    </w:p>
    <w:p w14:paraId="78FD4F0A" w14:textId="77777777" w:rsidR="003B45DF" w:rsidRDefault="003B45DF">
      <w:pPr>
        <w:jc w:val="center"/>
      </w:pPr>
    </w:p>
    <w:p w14:paraId="28CE1C5C" w14:textId="77777777" w:rsidR="003B45DF" w:rsidRPr="00C86F33" w:rsidRDefault="003B45DF" w:rsidP="00891743">
      <w:pPr>
        <w:pStyle w:val="Nadpis2"/>
        <w:tabs>
          <w:tab w:val="clear" w:pos="576"/>
        </w:tabs>
        <w:ind w:left="0" w:firstLine="0"/>
        <w:jc w:val="center"/>
        <w:rPr>
          <w:b w:val="0"/>
          <w:sz w:val="52"/>
          <w:szCs w:val="52"/>
          <w:u w:val="single"/>
        </w:rPr>
      </w:pPr>
      <w:bookmarkStart w:id="48" w:name="_Toc500787531"/>
      <w:bookmarkStart w:id="49" w:name="_Toc488806343"/>
      <w:bookmarkStart w:id="50" w:name="_Toc484262610"/>
      <w:bookmarkStart w:id="51" w:name="_Toc482969097"/>
      <w:bookmarkStart w:id="52" w:name="_Toc482391149"/>
      <w:bookmarkStart w:id="53" w:name="_Toc482042237"/>
      <w:bookmarkStart w:id="54" w:name="_Toc467845995"/>
      <w:bookmarkStart w:id="55" w:name="_Toc467827597"/>
      <w:bookmarkStart w:id="56" w:name="_Toc467033416"/>
      <w:bookmarkStart w:id="57" w:name="_Toc461309479"/>
      <w:bookmarkStart w:id="58" w:name="_Toc461704008"/>
      <w:bookmarkStart w:id="59" w:name="_Toc313537935"/>
      <w:bookmarkStart w:id="60" w:name="_Toc313538238"/>
      <w:bookmarkStart w:id="61" w:name="_Toc503163349"/>
      <w:bookmarkStart w:id="62" w:name="_Toc503558864"/>
      <w:bookmarkStart w:id="63" w:name="_Toc503957543"/>
      <w:r w:rsidRPr="00C86F33">
        <w:rPr>
          <w:sz w:val="52"/>
          <w:szCs w:val="52"/>
        </w:rPr>
        <w:t>„</w:t>
      </w:r>
      <w:r w:rsidR="00FA0F46">
        <w:rPr>
          <w:sz w:val="52"/>
          <w:szCs w:val="52"/>
          <w:shd w:val="clear" w:color="auto" w:fill="FFFFFF"/>
        </w:rPr>
        <w:t>Cyklostezka Lípa – Bor na kole (úsek Nový Bor)</w:t>
      </w:r>
      <w:r w:rsidRPr="001805C2">
        <w:rPr>
          <w:sz w:val="52"/>
          <w:szCs w:val="52"/>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0622B44A" w14:textId="185EE56C" w:rsidR="003B45DF" w:rsidRDefault="003B45DF">
      <w:pPr>
        <w:pStyle w:val="Zkladntext"/>
      </w:pPr>
    </w:p>
    <w:p w14:paraId="0B942792" w14:textId="77777777" w:rsidR="00C2183A" w:rsidRDefault="00C2183A">
      <w:pPr>
        <w:pStyle w:val="Zkladntext"/>
      </w:pPr>
    </w:p>
    <w:p w14:paraId="7C6B3D91" w14:textId="77777777" w:rsidR="003B45DF" w:rsidRDefault="003B45DF">
      <w:pPr>
        <w:pStyle w:val="Zkladntext"/>
      </w:pPr>
    </w:p>
    <w:p w14:paraId="3925D6D7" w14:textId="77777777" w:rsidR="003B45DF" w:rsidRDefault="003B45DF"/>
    <w:p w14:paraId="7BAFD6FC" w14:textId="77777777" w:rsidR="003B45DF" w:rsidRDefault="00604CEA">
      <w:pPr>
        <w:pStyle w:val="Nadpis3"/>
      </w:pPr>
      <w:r>
        <w:t>návrh smlouvy o dílo</w:t>
      </w:r>
    </w:p>
    <w:p w14:paraId="23D77C6E" w14:textId="4DBEBC84" w:rsidR="003B45DF" w:rsidRDefault="003B45DF">
      <w:pPr>
        <w:jc w:val="center"/>
      </w:pPr>
    </w:p>
    <w:p w14:paraId="295301CD" w14:textId="77777777" w:rsidR="00C2183A" w:rsidRDefault="00C2183A">
      <w:pPr>
        <w:jc w:val="center"/>
      </w:pPr>
    </w:p>
    <w:p w14:paraId="1CCD5D9B" w14:textId="77777777" w:rsidR="003B45DF" w:rsidRDefault="003B45DF">
      <w:pPr>
        <w:jc w:val="center"/>
      </w:pPr>
    </w:p>
    <w:p w14:paraId="0D8CCE64" w14:textId="77777777" w:rsidR="003B45DF" w:rsidRDefault="003B45DF">
      <w:pPr>
        <w:jc w:val="center"/>
      </w:pPr>
    </w:p>
    <w:p w14:paraId="6DD685F4" w14:textId="77777777" w:rsidR="003B45DF" w:rsidRDefault="003B45DF">
      <w:pPr>
        <w:jc w:val="center"/>
      </w:pPr>
    </w:p>
    <w:p w14:paraId="59DDC13F" w14:textId="77777777" w:rsidR="00891743" w:rsidRPr="0092636D" w:rsidRDefault="00891743" w:rsidP="00891743">
      <w:pPr>
        <w:rPr>
          <w:b/>
          <w:color w:val="000000"/>
        </w:rPr>
      </w:pPr>
      <w:r w:rsidRPr="0092636D">
        <w:rPr>
          <w:b/>
          <w:color w:val="000000"/>
        </w:rPr>
        <w:t>Údaje o zadavateli:</w:t>
      </w:r>
    </w:p>
    <w:p w14:paraId="2B4B8566" w14:textId="77777777" w:rsidR="00891743" w:rsidRPr="0092636D" w:rsidRDefault="00891743" w:rsidP="00891743">
      <w:r w:rsidRPr="0092636D">
        <w:rPr>
          <w:color w:val="000000"/>
        </w:rPr>
        <w:t>Název zadavatele:</w:t>
      </w:r>
      <w:r w:rsidRPr="0092636D">
        <w:rPr>
          <w:color w:val="000000"/>
        </w:rPr>
        <w:tab/>
      </w:r>
      <w:r w:rsidRPr="0092636D">
        <w:rPr>
          <w:color w:val="000000"/>
        </w:rPr>
        <w:tab/>
        <w:t>Město Nový Bor</w:t>
      </w:r>
      <w:r w:rsidRPr="0092636D">
        <w:rPr>
          <w:color w:val="000000"/>
        </w:rPr>
        <w:tab/>
      </w:r>
      <w:r w:rsidRPr="0092636D">
        <w:rPr>
          <w:color w:val="000000"/>
        </w:rPr>
        <w:tab/>
      </w:r>
    </w:p>
    <w:p w14:paraId="0B496908" w14:textId="77777777" w:rsidR="00891743" w:rsidRPr="0092636D" w:rsidRDefault="00891743" w:rsidP="00891743">
      <w:r w:rsidRPr="0092636D">
        <w:rPr>
          <w:color w:val="000000"/>
        </w:rPr>
        <w:t>Sídlo zadavatele:</w:t>
      </w:r>
      <w:r w:rsidRPr="0092636D">
        <w:rPr>
          <w:color w:val="000000"/>
        </w:rPr>
        <w:tab/>
      </w:r>
      <w:r w:rsidRPr="0092636D">
        <w:rPr>
          <w:color w:val="000000"/>
        </w:rPr>
        <w:tab/>
        <w:t xml:space="preserve">náměstí Míru 1, 473 01 Nový Bor </w:t>
      </w:r>
      <w:r w:rsidRPr="0092636D">
        <w:rPr>
          <w:color w:val="000000"/>
        </w:rPr>
        <w:tab/>
      </w:r>
    </w:p>
    <w:p w14:paraId="1A4F1C9E" w14:textId="77777777" w:rsidR="00891743" w:rsidRPr="0092636D" w:rsidRDefault="00891743" w:rsidP="00891743">
      <w:pPr>
        <w:tabs>
          <w:tab w:val="left" w:pos="708"/>
          <w:tab w:val="left" w:pos="1416"/>
        </w:tabs>
      </w:pPr>
      <w:r w:rsidRPr="0092636D">
        <w:rPr>
          <w:color w:val="000000"/>
        </w:rPr>
        <w:t>IČ:</w:t>
      </w:r>
      <w:r w:rsidRPr="0092636D">
        <w:rPr>
          <w:color w:val="000000"/>
        </w:rPr>
        <w:tab/>
      </w:r>
      <w:r w:rsidRPr="0092636D">
        <w:rPr>
          <w:color w:val="000000"/>
        </w:rPr>
        <w:tab/>
      </w:r>
      <w:r w:rsidRPr="0092636D">
        <w:rPr>
          <w:color w:val="000000"/>
        </w:rPr>
        <w:tab/>
      </w:r>
      <w:r w:rsidRPr="0092636D">
        <w:rPr>
          <w:color w:val="000000"/>
        </w:rPr>
        <w:tab/>
      </w:r>
      <w:r w:rsidRPr="0092636D">
        <w:rPr>
          <w:color w:val="000000"/>
        </w:rPr>
        <w:tab/>
        <w:t>00260771</w:t>
      </w:r>
      <w:r w:rsidRPr="0092636D">
        <w:rPr>
          <w:color w:val="000000"/>
        </w:rPr>
        <w:tab/>
      </w:r>
    </w:p>
    <w:p w14:paraId="6809A287" w14:textId="77777777" w:rsidR="00891743" w:rsidRPr="00E317E8" w:rsidRDefault="00891743" w:rsidP="00891743">
      <w:r w:rsidRPr="0092636D">
        <w:rPr>
          <w:color w:val="000000"/>
        </w:rPr>
        <w:t>DIČ:</w:t>
      </w:r>
      <w:r w:rsidRPr="0092636D">
        <w:rPr>
          <w:color w:val="000000"/>
        </w:rPr>
        <w:tab/>
      </w:r>
      <w:r w:rsidRPr="0092636D">
        <w:rPr>
          <w:color w:val="000000"/>
        </w:rPr>
        <w:tab/>
      </w:r>
      <w:r w:rsidRPr="0092636D">
        <w:rPr>
          <w:color w:val="000000"/>
        </w:rPr>
        <w:tab/>
      </w:r>
      <w:r w:rsidRPr="00E317E8">
        <w:rPr>
          <w:color w:val="000000"/>
        </w:rPr>
        <w:tab/>
        <w:t>CZ00260771</w:t>
      </w:r>
      <w:r w:rsidRPr="00E317E8">
        <w:rPr>
          <w:color w:val="000000"/>
        </w:rPr>
        <w:tab/>
      </w:r>
      <w:r w:rsidRPr="00E317E8">
        <w:rPr>
          <w:color w:val="000000"/>
        </w:rPr>
        <w:tab/>
      </w:r>
      <w:r w:rsidRPr="00E317E8">
        <w:rPr>
          <w:color w:val="000000"/>
        </w:rPr>
        <w:tab/>
      </w:r>
      <w:r w:rsidRPr="00E317E8">
        <w:rPr>
          <w:color w:val="000000"/>
        </w:rPr>
        <w:tab/>
      </w:r>
    </w:p>
    <w:p w14:paraId="54ACF9AC" w14:textId="77777777" w:rsidR="00891743" w:rsidRPr="00E317E8" w:rsidRDefault="00891743" w:rsidP="00891743">
      <w:pPr>
        <w:rPr>
          <w:color w:val="000000"/>
        </w:rPr>
      </w:pPr>
      <w:r w:rsidRPr="00E317E8">
        <w:rPr>
          <w:color w:val="000000"/>
        </w:rPr>
        <w:t>Jednající:</w:t>
      </w:r>
      <w:r w:rsidRPr="00E317E8">
        <w:rPr>
          <w:color w:val="000000"/>
        </w:rPr>
        <w:tab/>
      </w:r>
      <w:r w:rsidRPr="00E317E8">
        <w:rPr>
          <w:color w:val="000000"/>
        </w:rPr>
        <w:tab/>
      </w:r>
      <w:r w:rsidRPr="00E317E8">
        <w:rPr>
          <w:color w:val="000000"/>
        </w:rPr>
        <w:tab/>
        <w:t>Mgr. Jaromír Dvořák, starosta</w:t>
      </w:r>
    </w:p>
    <w:p w14:paraId="0AF31327" w14:textId="0B7613AF" w:rsidR="00891743" w:rsidRDefault="00891743" w:rsidP="00891743">
      <w:pPr>
        <w:rPr>
          <w:b/>
          <w:color w:val="000000"/>
        </w:rPr>
      </w:pPr>
    </w:p>
    <w:p w14:paraId="4BDDD5C6" w14:textId="77777777" w:rsidR="00C2183A" w:rsidRPr="00E317E8" w:rsidRDefault="00C2183A" w:rsidP="00891743">
      <w:pPr>
        <w:rPr>
          <w:b/>
          <w:color w:val="000000"/>
        </w:rPr>
      </w:pPr>
    </w:p>
    <w:p w14:paraId="2A328694" w14:textId="5A55497A" w:rsidR="00C86F33" w:rsidRPr="00BA0BCA" w:rsidRDefault="00C86F33" w:rsidP="00C86F33">
      <w:pPr>
        <w:jc w:val="both"/>
        <w:rPr>
          <w:b/>
          <w:color w:val="000000"/>
        </w:rPr>
      </w:pPr>
      <w:r w:rsidRPr="00BA0BCA">
        <w:rPr>
          <w:b/>
          <w:color w:val="000000"/>
        </w:rPr>
        <w:t>Smluvní zastoupení zadavatele podle § 43 Zákona a zpracovatel Zadávací dokumentace vyjma Technických podmínek</w:t>
      </w:r>
      <w:r w:rsidR="00E317E8" w:rsidRPr="00BA0BCA">
        <w:rPr>
          <w:b/>
          <w:color w:val="000000"/>
        </w:rPr>
        <w:t xml:space="preserve"> včetně výkazu výměr</w:t>
      </w:r>
      <w:r w:rsidRPr="00BA0BCA">
        <w:rPr>
          <w:b/>
          <w:color w:val="000000"/>
        </w:rPr>
        <w:t xml:space="preserve"> (přílohy č. </w:t>
      </w:r>
      <w:r w:rsidR="00CC073D">
        <w:rPr>
          <w:b/>
          <w:color w:val="000000"/>
        </w:rPr>
        <w:t>1</w:t>
      </w:r>
      <w:r w:rsidRPr="00BA0BCA">
        <w:rPr>
          <w:b/>
          <w:color w:val="000000"/>
        </w:rPr>
        <w:t xml:space="preserve"> této Zadávací dokumentace):</w:t>
      </w:r>
    </w:p>
    <w:p w14:paraId="6F619336" w14:textId="77777777" w:rsidR="00C86F33" w:rsidRPr="00BA0BCA" w:rsidRDefault="00C86F33" w:rsidP="00C86F33">
      <w:bookmarkStart w:id="64" w:name="_Hlk61780148"/>
      <w:r w:rsidRPr="00BA0BCA">
        <w:t>Název:</w:t>
      </w:r>
      <w:r w:rsidRPr="00BA0BCA">
        <w:tab/>
      </w:r>
      <w:r w:rsidRPr="00BA0BCA">
        <w:tab/>
      </w:r>
      <w:proofErr w:type="spellStart"/>
      <w:r w:rsidRPr="00BA0BCA">
        <w:t>Poremski</w:t>
      </w:r>
      <w:proofErr w:type="spellEnd"/>
      <w:r w:rsidRPr="00BA0BCA">
        <w:t>, advokátní kancelář s.r.o., společnost zapsána v obchodním rejstříku vedeném Krajským soudem v Ostravě, spis. zn. C 85739</w:t>
      </w:r>
    </w:p>
    <w:p w14:paraId="0D596858" w14:textId="77777777" w:rsidR="00C86F33" w:rsidRPr="00BA0BCA" w:rsidRDefault="00C86F33" w:rsidP="00C86F33">
      <w:r w:rsidRPr="00BA0BCA">
        <w:t>Sídlo:</w:t>
      </w:r>
      <w:r w:rsidRPr="00BA0BCA">
        <w:tab/>
      </w:r>
      <w:r w:rsidRPr="00BA0BCA">
        <w:tab/>
        <w:t>Mexiko č.p. 972, lázně Klimkovice, PSČ 742 85</w:t>
      </w:r>
      <w:r w:rsidRPr="00BA0BCA">
        <w:br/>
        <w:t>IČ:</w:t>
      </w:r>
      <w:r w:rsidRPr="00BA0BCA">
        <w:tab/>
      </w:r>
      <w:r w:rsidRPr="00BA0BCA">
        <w:tab/>
        <w:t>10832483</w:t>
      </w:r>
    </w:p>
    <w:p w14:paraId="3A04B6D6" w14:textId="77777777" w:rsidR="00C86F33" w:rsidRPr="00BA0BCA" w:rsidRDefault="00C86F33" w:rsidP="00C86F33">
      <w:r w:rsidRPr="00BA0BCA">
        <w:t>Jednající:</w:t>
      </w:r>
      <w:r w:rsidRPr="00BA0BCA">
        <w:tab/>
        <w:t xml:space="preserve">JUDr. Michaela Poremská, Ph.D., LLM, jednatel a advokát, </w:t>
      </w:r>
      <w:proofErr w:type="spellStart"/>
      <w:r w:rsidRPr="00BA0BCA">
        <w:t>ev.č</w:t>
      </w:r>
      <w:proofErr w:type="spellEnd"/>
      <w:r w:rsidRPr="00BA0BCA">
        <w:t>. v ČAK: 19550</w:t>
      </w:r>
    </w:p>
    <w:bookmarkEnd w:id="64"/>
    <w:p w14:paraId="61E6F26D" w14:textId="36DF7C99" w:rsidR="00C86F33" w:rsidRDefault="00C86F33" w:rsidP="00C86F33">
      <w:pPr>
        <w:rPr>
          <w:b/>
        </w:rPr>
      </w:pPr>
    </w:p>
    <w:p w14:paraId="36BBCCFA" w14:textId="77777777" w:rsidR="00EC6559" w:rsidRPr="00BA0BCA" w:rsidRDefault="00EC6559" w:rsidP="00EC6559">
      <w:pPr>
        <w:rPr>
          <w:b/>
        </w:rPr>
      </w:pPr>
    </w:p>
    <w:p w14:paraId="73EF32C2" w14:textId="14F0BE77" w:rsidR="00BF7C56" w:rsidRDefault="00BF7C56" w:rsidP="00EC6559">
      <w:pPr>
        <w:suppressAutoHyphens w:val="0"/>
        <w:autoSpaceDE w:val="0"/>
        <w:autoSpaceDN w:val="0"/>
        <w:adjustRightInd w:val="0"/>
        <w:jc w:val="both"/>
        <w:rPr>
          <w:kern w:val="2"/>
          <w:szCs w:val="22"/>
        </w:rPr>
      </w:pPr>
      <w:bookmarkStart w:id="65" w:name="_Hlk121243122"/>
      <w:r w:rsidRPr="00BA0BCA">
        <w:t xml:space="preserve">Příloha </w:t>
      </w:r>
      <w:r w:rsidR="000861A3">
        <w:t>3.</w:t>
      </w:r>
      <w:r w:rsidRPr="00BA0BCA">
        <w:t xml:space="preserve">2 byla zpracována zadavatelem, a zároveň </w:t>
      </w:r>
      <w:proofErr w:type="spellStart"/>
      <w:r w:rsidRPr="00BA0BCA">
        <w:rPr>
          <w:szCs w:val="22"/>
        </w:rPr>
        <w:t>Poremski</w:t>
      </w:r>
      <w:proofErr w:type="spellEnd"/>
      <w:r w:rsidRPr="00BA0BCA">
        <w:rPr>
          <w:szCs w:val="22"/>
        </w:rPr>
        <w:t>, advokátní kancelář s.r.o.</w:t>
      </w:r>
    </w:p>
    <w:bookmarkEnd w:id="65"/>
    <w:p w14:paraId="1DCEEE01" w14:textId="77777777" w:rsidR="00EC6559" w:rsidRDefault="00EC6559" w:rsidP="006B02F4">
      <w:pPr>
        <w:pStyle w:val="-wm-msonormal"/>
        <w:shd w:val="clear" w:color="auto" w:fill="FFFFFF"/>
        <w:spacing w:before="0" w:beforeAutospacing="0" w:after="0" w:afterAutospacing="0"/>
        <w:jc w:val="both"/>
        <w:rPr>
          <w:b/>
          <w:bCs/>
          <w:lang w:val="cs-CZ"/>
        </w:rPr>
      </w:pPr>
    </w:p>
    <w:p w14:paraId="42D0002C" w14:textId="77777777" w:rsidR="00EC6559" w:rsidRDefault="00EC6559" w:rsidP="00EC6559">
      <w:pPr>
        <w:pStyle w:val="-wm-msonormal"/>
        <w:shd w:val="clear" w:color="auto" w:fill="FFFFFF"/>
        <w:spacing w:before="0" w:beforeAutospacing="0" w:after="0" w:afterAutospacing="0"/>
        <w:jc w:val="both"/>
        <w:rPr>
          <w:b/>
          <w:bCs/>
          <w:lang w:val="cs-CZ"/>
        </w:rPr>
      </w:pPr>
    </w:p>
    <w:p w14:paraId="3A7B43A6" w14:textId="7604F9CF" w:rsidR="003B45DF" w:rsidRPr="00E317E8" w:rsidRDefault="00C86F33" w:rsidP="006B02F4">
      <w:pPr>
        <w:pStyle w:val="-wm-msonormal"/>
        <w:shd w:val="clear" w:color="auto" w:fill="FFFFFF"/>
        <w:spacing w:before="0" w:beforeAutospacing="0" w:after="0" w:afterAutospacing="0"/>
        <w:jc w:val="both"/>
        <w:rPr>
          <w:lang w:val="cs-CZ"/>
        </w:rPr>
      </w:pPr>
      <w:r w:rsidRPr="00E317E8">
        <w:rPr>
          <w:b/>
          <w:bCs/>
          <w:lang w:val="cs-CZ"/>
        </w:rPr>
        <w:t xml:space="preserve">Přílohu č. </w:t>
      </w:r>
      <w:r w:rsidR="00CC073D">
        <w:rPr>
          <w:b/>
          <w:bCs/>
          <w:lang w:val="cs-CZ"/>
        </w:rPr>
        <w:t>1</w:t>
      </w:r>
      <w:r w:rsidRPr="00E317E8">
        <w:rPr>
          <w:b/>
          <w:bCs/>
          <w:lang w:val="cs-CZ"/>
        </w:rPr>
        <w:t xml:space="preserve"> Zadávací dokumentace – </w:t>
      </w:r>
      <w:r w:rsidR="00E317E8">
        <w:rPr>
          <w:b/>
          <w:bCs/>
          <w:lang w:val="cs-CZ"/>
        </w:rPr>
        <w:t xml:space="preserve">výkaz výměr a </w:t>
      </w:r>
      <w:r w:rsidRPr="00E317E8">
        <w:rPr>
          <w:b/>
          <w:bCs/>
          <w:lang w:val="cs-CZ"/>
        </w:rPr>
        <w:t>technické podmínky, zpracoval</w:t>
      </w:r>
      <w:r w:rsidR="000861A3">
        <w:rPr>
          <w:b/>
          <w:bCs/>
          <w:lang w:val="cs-CZ"/>
        </w:rPr>
        <w:t>a</w:t>
      </w:r>
      <w:r w:rsidRPr="00E317E8">
        <w:rPr>
          <w:lang w:val="cs-CZ"/>
        </w:rPr>
        <w:t xml:space="preserve"> </w:t>
      </w:r>
      <w:r w:rsidR="00FA0F46">
        <w:rPr>
          <w:shd w:val="clear" w:color="auto" w:fill="FFFFFF"/>
          <w:lang w:val="cs-CZ"/>
        </w:rPr>
        <w:t>Projektová kancelář VANER</w:t>
      </w:r>
      <w:r w:rsidRPr="00E317E8">
        <w:rPr>
          <w:shd w:val="clear" w:color="auto" w:fill="FFFFFF"/>
          <w:lang w:val="cs-CZ"/>
        </w:rPr>
        <w:t xml:space="preserve"> s.r.o., sídlo: </w:t>
      </w:r>
      <w:r w:rsidR="00FA0F46">
        <w:rPr>
          <w:shd w:val="clear" w:color="auto" w:fill="FFFFFF"/>
          <w:lang w:val="cs-CZ"/>
        </w:rPr>
        <w:t>V Horkách 101/1</w:t>
      </w:r>
      <w:r w:rsidRPr="00E317E8">
        <w:rPr>
          <w:shd w:val="clear" w:color="auto" w:fill="FFFFFF"/>
          <w:lang w:val="cs-CZ"/>
        </w:rPr>
        <w:t>, 4</w:t>
      </w:r>
      <w:r w:rsidR="00FA0F46">
        <w:rPr>
          <w:shd w:val="clear" w:color="auto" w:fill="FFFFFF"/>
          <w:lang w:val="cs-CZ"/>
        </w:rPr>
        <w:t>6</w:t>
      </w:r>
      <w:r w:rsidRPr="00E317E8">
        <w:rPr>
          <w:shd w:val="clear" w:color="auto" w:fill="FFFFFF"/>
          <w:lang w:val="cs-CZ"/>
        </w:rPr>
        <w:t>0 0</w:t>
      </w:r>
      <w:r w:rsidR="00FA0F46">
        <w:rPr>
          <w:shd w:val="clear" w:color="auto" w:fill="FFFFFF"/>
          <w:lang w:val="cs-CZ"/>
        </w:rPr>
        <w:t>7</w:t>
      </w:r>
      <w:r w:rsidRPr="00E317E8">
        <w:rPr>
          <w:shd w:val="clear" w:color="auto" w:fill="FFFFFF"/>
          <w:lang w:val="cs-CZ"/>
        </w:rPr>
        <w:t xml:space="preserve"> </w:t>
      </w:r>
      <w:r w:rsidR="00FA0F46">
        <w:rPr>
          <w:shd w:val="clear" w:color="auto" w:fill="FFFFFF"/>
          <w:lang w:val="cs-CZ"/>
        </w:rPr>
        <w:t>Liberec 9</w:t>
      </w:r>
      <w:r w:rsidRPr="00E317E8">
        <w:rPr>
          <w:shd w:val="clear" w:color="auto" w:fill="FFFFFF"/>
          <w:lang w:val="cs-CZ"/>
        </w:rPr>
        <w:t xml:space="preserve"> IČ: </w:t>
      </w:r>
      <w:r w:rsidR="00FA0F46" w:rsidRPr="00FA0F46">
        <w:rPr>
          <w:shd w:val="clear" w:color="auto" w:fill="FFFFFF"/>
          <w:lang w:val="cs-CZ"/>
        </w:rPr>
        <w:t>25458990</w:t>
      </w:r>
    </w:p>
    <w:p w14:paraId="3B701843" w14:textId="77777777" w:rsidR="002E4FEC" w:rsidRPr="002C4FC3" w:rsidRDefault="002E4FEC" w:rsidP="002E4FEC">
      <w:pPr>
        <w:jc w:val="center"/>
        <w:rPr>
          <w:b/>
          <w:bCs/>
          <w:spacing w:val="80"/>
          <w:sz w:val="28"/>
        </w:rPr>
      </w:pPr>
      <w:r w:rsidRPr="002C4FC3">
        <w:rPr>
          <w:b/>
          <w:bCs/>
          <w:spacing w:val="80"/>
          <w:sz w:val="28"/>
        </w:rPr>
        <w:lastRenderedPageBreak/>
        <w:t>SMLOUVA O DÍLO</w:t>
      </w:r>
    </w:p>
    <w:p w14:paraId="565F8D7E" w14:textId="2EBA3586" w:rsidR="002E4FEC" w:rsidRPr="00C2183A" w:rsidRDefault="002E4FEC" w:rsidP="002E4FEC">
      <w:pPr>
        <w:jc w:val="center"/>
        <w:rPr>
          <w:highlight w:val="yellow"/>
        </w:rPr>
      </w:pPr>
      <w:r w:rsidRPr="00C2183A">
        <w:rPr>
          <w:b/>
          <w:bCs/>
          <w:highlight w:val="yellow"/>
        </w:rPr>
        <w:t xml:space="preserve">Ev. č. </w:t>
      </w:r>
      <w:proofErr w:type="spellStart"/>
      <w:r w:rsidRPr="00C2183A">
        <w:rPr>
          <w:b/>
          <w:bCs/>
          <w:highlight w:val="yellow"/>
        </w:rPr>
        <w:t>MěÚ</w:t>
      </w:r>
      <w:proofErr w:type="spellEnd"/>
      <w:r w:rsidRPr="00C2183A">
        <w:rPr>
          <w:b/>
          <w:bCs/>
          <w:highlight w:val="yellow"/>
        </w:rPr>
        <w:t>:</w:t>
      </w:r>
      <w:r w:rsidR="00C2183A">
        <w:rPr>
          <w:b/>
          <w:bCs/>
          <w:highlight w:val="yellow"/>
        </w:rPr>
        <w:t xml:space="preserve"> </w:t>
      </w:r>
      <w:r w:rsidR="00C2183A" w:rsidRPr="00C2183A">
        <w:rPr>
          <w:i/>
          <w:iCs/>
          <w:highlight w:val="yellow"/>
        </w:rPr>
        <w:t>bude doplněno k podpisu smlouvy</w:t>
      </w:r>
      <w:r w:rsidRPr="00C2183A">
        <w:rPr>
          <w:highlight w:val="yellow"/>
        </w:rPr>
        <w:t xml:space="preserve"> </w:t>
      </w:r>
    </w:p>
    <w:p w14:paraId="38C574E7" w14:textId="77777777" w:rsidR="00C2183A" w:rsidRPr="00C2183A" w:rsidRDefault="002E4FEC" w:rsidP="00C2183A">
      <w:pPr>
        <w:jc w:val="center"/>
        <w:rPr>
          <w:highlight w:val="yellow"/>
        </w:rPr>
      </w:pPr>
      <w:r w:rsidRPr="00C2183A">
        <w:rPr>
          <w:b/>
          <w:bCs/>
          <w:highlight w:val="yellow"/>
        </w:rPr>
        <w:t xml:space="preserve">Ev. č. zhotovitele: </w:t>
      </w:r>
      <w:r w:rsidR="00C2183A" w:rsidRPr="00C2183A">
        <w:rPr>
          <w:i/>
          <w:iCs/>
          <w:highlight w:val="yellow"/>
        </w:rPr>
        <w:t>bude doplněno k podpisu smlouvy</w:t>
      </w:r>
      <w:r w:rsidR="00C2183A" w:rsidRPr="00C2183A">
        <w:rPr>
          <w:highlight w:val="yellow"/>
        </w:rPr>
        <w:t xml:space="preserve"> </w:t>
      </w:r>
    </w:p>
    <w:p w14:paraId="2AC3FBBB" w14:textId="0A22A08E" w:rsidR="002E4FEC" w:rsidRPr="002C4FC3" w:rsidRDefault="002E4FEC" w:rsidP="002E4FEC">
      <w:pPr>
        <w:jc w:val="center"/>
        <w:rPr>
          <w:b/>
          <w:bCs/>
        </w:rPr>
      </w:pPr>
      <w:r w:rsidRPr="002C4FC3">
        <w:rPr>
          <w:b/>
          <w:bCs/>
        </w:rPr>
        <w:t xml:space="preserve">   </w:t>
      </w:r>
    </w:p>
    <w:p w14:paraId="138BD0C2" w14:textId="3A70CC79" w:rsidR="002E4FEC" w:rsidRPr="00A77BB3" w:rsidRDefault="002E4FEC" w:rsidP="002E4FEC">
      <w:pPr>
        <w:pStyle w:val="Zkladntext31"/>
      </w:pPr>
      <w:r w:rsidRPr="00A77BB3">
        <w:t xml:space="preserve">uzavřená podle § </w:t>
      </w:r>
      <w:r>
        <w:t>2586</w:t>
      </w:r>
      <w:r w:rsidRPr="00A77BB3">
        <w:t xml:space="preserve"> a násl. zákona č. </w:t>
      </w:r>
      <w:r>
        <w:t>89</w:t>
      </w:r>
      <w:r w:rsidRPr="00A77BB3">
        <w:t>/</w:t>
      </w:r>
      <w:r>
        <w:t xml:space="preserve">2012 Sb., občanský zákoník, </w:t>
      </w:r>
      <w:r w:rsidRPr="00A77BB3">
        <w:t xml:space="preserve">ve znění pozdějších předpisů </w:t>
      </w:r>
      <w:r w:rsidR="000212FE">
        <w:t xml:space="preserve">(dále jen „občanský zákoník“), </w:t>
      </w:r>
      <w:r w:rsidRPr="00A77BB3">
        <w:t>mezi níže uvedenými smluvními stranami.</w:t>
      </w:r>
    </w:p>
    <w:p w14:paraId="75D46DED" w14:textId="77777777" w:rsidR="002E4FEC" w:rsidRPr="002C4FC3" w:rsidRDefault="002E4FEC" w:rsidP="002E4FEC">
      <w:pPr>
        <w:rPr>
          <w:b/>
          <w:bCs/>
        </w:rPr>
      </w:pPr>
    </w:p>
    <w:p w14:paraId="718A19ED" w14:textId="77777777" w:rsidR="002E4FEC" w:rsidRPr="002C4FC3" w:rsidRDefault="002E4FEC" w:rsidP="002E4FEC">
      <w:pPr>
        <w:pStyle w:val="ZkladntextIMP"/>
        <w:spacing w:line="240" w:lineRule="auto"/>
        <w:jc w:val="center"/>
        <w:rPr>
          <w:b/>
          <w:szCs w:val="24"/>
        </w:rPr>
      </w:pPr>
      <w:r w:rsidRPr="002C4FC3">
        <w:rPr>
          <w:b/>
          <w:szCs w:val="24"/>
        </w:rPr>
        <w:t>I.</w:t>
      </w:r>
    </w:p>
    <w:p w14:paraId="5A118A9D" w14:textId="77777777" w:rsidR="002E4FEC" w:rsidRPr="002C4FC3" w:rsidRDefault="002E4FEC" w:rsidP="002E4FEC">
      <w:pPr>
        <w:pStyle w:val="ZkladntextIMP"/>
        <w:spacing w:line="240" w:lineRule="auto"/>
        <w:jc w:val="center"/>
        <w:rPr>
          <w:b/>
          <w:szCs w:val="24"/>
        </w:rPr>
      </w:pPr>
      <w:r w:rsidRPr="002C4FC3">
        <w:rPr>
          <w:b/>
          <w:szCs w:val="24"/>
        </w:rPr>
        <w:t>Smluvní strany</w:t>
      </w:r>
    </w:p>
    <w:p w14:paraId="6DFF8A11" w14:textId="77777777" w:rsidR="002E4FEC" w:rsidRPr="002C4FC3" w:rsidRDefault="002E4FEC" w:rsidP="002E4FEC">
      <w:pPr>
        <w:pStyle w:val="ZkladntextIMP"/>
        <w:spacing w:line="240" w:lineRule="auto"/>
        <w:jc w:val="both"/>
        <w:rPr>
          <w:szCs w:val="24"/>
        </w:rPr>
      </w:pPr>
    </w:p>
    <w:p w14:paraId="7F6090A1" w14:textId="77777777" w:rsidR="002E4FEC" w:rsidRPr="002E4FEC" w:rsidRDefault="002E4FEC" w:rsidP="002E4FEC">
      <w:pPr>
        <w:jc w:val="both"/>
        <w:rPr>
          <w:b/>
        </w:rPr>
      </w:pPr>
      <w:r w:rsidRPr="002E4FEC">
        <w:rPr>
          <w:b/>
        </w:rPr>
        <w:t>OBJEDNATEL</w:t>
      </w:r>
    </w:p>
    <w:p w14:paraId="36996467" w14:textId="77777777" w:rsidR="002E4FEC" w:rsidRPr="002E4FEC" w:rsidRDefault="002E4FEC" w:rsidP="002E4FEC">
      <w:pPr>
        <w:tabs>
          <w:tab w:val="left" w:pos="3240"/>
          <w:tab w:val="left" w:pos="7020"/>
        </w:tabs>
        <w:jc w:val="both"/>
        <w:rPr>
          <w:b/>
        </w:rPr>
      </w:pPr>
      <w:r w:rsidRPr="002E4FEC">
        <w:rPr>
          <w:b/>
        </w:rPr>
        <w:t>název</w:t>
      </w:r>
      <w:r w:rsidRPr="002E4FEC">
        <w:rPr>
          <w:b/>
        </w:rPr>
        <w:tab/>
        <w:t>: Město Nový Bor</w:t>
      </w:r>
    </w:p>
    <w:p w14:paraId="35AD9D42" w14:textId="77777777" w:rsidR="002E4FEC" w:rsidRPr="002E4FEC" w:rsidRDefault="002E4FEC" w:rsidP="002E4FEC">
      <w:pPr>
        <w:pStyle w:val="Nadpis7"/>
        <w:tabs>
          <w:tab w:val="left" w:pos="3240"/>
        </w:tabs>
        <w:spacing w:before="0" w:after="0"/>
        <w:jc w:val="both"/>
        <w:rPr>
          <w:rFonts w:ascii="Times New Roman" w:hAnsi="Times New Roman"/>
        </w:rPr>
      </w:pPr>
      <w:r w:rsidRPr="002E4FEC">
        <w:rPr>
          <w:rFonts w:ascii="Times New Roman" w:hAnsi="Times New Roman"/>
          <w:bCs/>
        </w:rPr>
        <w:t>sídlo</w:t>
      </w:r>
      <w:r w:rsidRPr="002E4FEC">
        <w:rPr>
          <w:rFonts w:ascii="Times New Roman" w:hAnsi="Times New Roman"/>
        </w:rPr>
        <w:tab/>
        <w:t>: nám. Míru 1, 473 01 Nový Bor</w:t>
      </w:r>
    </w:p>
    <w:p w14:paraId="6076BEA6" w14:textId="77777777" w:rsidR="002E4FEC" w:rsidRPr="002E4FEC" w:rsidRDefault="002E4FEC" w:rsidP="002E4FEC">
      <w:pPr>
        <w:pStyle w:val="Nadpis7"/>
        <w:tabs>
          <w:tab w:val="left" w:pos="3240"/>
        </w:tabs>
        <w:spacing w:before="0" w:after="0"/>
        <w:jc w:val="both"/>
        <w:rPr>
          <w:rFonts w:ascii="Times New Roman" w:hAnsi="Times New Roman"/>
        </w:rPr>
      </w:pPr>
      <w:r w:rsidRPr="002E4FEC">
        <w:rPr>
          <w:rFonts w:ascii="Times New Roman" w:eastAsia="MS Mincho" w:hAnsi="Times New Roman"/>
          <w:bCs/>
        </w:rPr>
        <w:t>právní forma</w:t>
      </w:r>
      <w:r w:rsidRPr="002E4FEC">
        <w:rPr>
          <w:rFonts w:ascii="Times New Roman" w:eastAsia="MS Mincho" w:hAnsi="Times New Roman"/>
          <w:bCs/>
        </w:rPr>
        <w:tab/>
        <w:t>:</w:t>
      </w:r>
      <w:r w:rsidRPr="002E4FEC">
        <w:rPr>
          <w:rFonts w:ascii="Times New Roman" w:hAnsi="Times New Roman"/>
        </w:rPr>
        <w:t xml:space="preserve"> obec</w:t>
      </w:r>
    </w:p>
    <w:p w14:paraId="467CBFB2" w14:textId="77777777" w:rsidR="002E4FEC" w:rsidRPr="002E4FEC" w:rsidRDefault="002E4FEC" w:rsidP="002E4FEC">
      <w:pPr>
        <w:tabs>
          <w:tab w:val="left" w:pos="3240"/>
          <w:tab w:val="left" w:pos="3780"/>
        </w:tabs>
        <w:jc w:val="both"/>
      </w:pPr>
      <w:r w:rsidRPr="002E4FEC">
        <w:rPr>
          <w:rFonts w:eastAsia="MS Mincho"/>
          <w:bCs/>
        </w:rPr>
        <w:t>IČ</w:t>
      </w:r>
      <w:r w:rsidRPr="002E4FEC">
        <w:rPr>
          <w:rFonts w:eastAsia="MS Mincho"/>
          <w:bCs/>
        </w:rPr>
        <w:tab/>
        <w:t xml:space="preserve">: </w:t>
      </w:r>
      <w:r w:rsidRPr="002E4FEC">
        <w:t>00260771</w:t>
      </w:r>
    </w:p>
    <w:p w14:paraId="3AD2DDE4" w14:textId="77777777" w:rsidR="002E4FEC" w:rsidRPr="002E4FEC" w:rsidRDefault="002E4FEC" w:rsidP="002E4FEC">
      <w:pPr>
        <w:tabs>
          <w:tab w:val="left" w:pos="3240"/>
        </w:tabs>
        <w:jc w:val="both"/>
      </w:pPr>
      <w:r w:rsidRPr="002E4FEC">
        <w:rPr>
          <w:rFonts w:eastAsia="MS Mincho"/>
          <w:bCs/>
        </w:rPr>
        <w:t>DIČ</w:t>
      </w:r>
      <w:r w:rsidRPr="002E4FEC">
        <w:rPr>
          <w:rFonts w:eastAsia="MS Mincho"/>
          <w:bCs/>
        </w:rPr>
        <w:tab/>
        <w:t>:</w:t>
      </w:r>
      <w:r w:rsidRPr="002E4FEC">
        <w:t xml:space="preserve"> </w:t>
      </w:r>
      <w:r w:rsidRPr="002E4FEC">
        <w:rPr>
          <w:bCs/>
        </w:rPr>
        <w:t>CZ00260771</w:t>
      </w:r>
      <w:r w:rsidRPr="002E4FEC">
        <w:tab/>
      </w:r>
    </w:p>
    <w:p w14:paraId="46973F95" w14:textId="77777777" w:rsidR="002E4FEC" w:rsidRPr="002C4FC3" w:rsidRDefault="002E4FEC" w:rsidP="002E4FEC">
      <w:pPr>
        <w:pStyle w:val="ZkladntextIMP"/>
        <w:tabs>
          <w:tab w:val="left" w:pos="3240"/>
        </w:tabs>
        <w:jc w:val="both"/>
        <w:rPr>
          <w:szCs w:val="24"/>
        </w:rPr>
      </w:pPr>
      <w:r w:rsidRPr="002E4FEC">
        <w:rPr>
          <w:szCs w:val="24"/>
        </w:rPr>
        <w:t>zápis v OR</w:t>
      </w:r>
      <w:r w:rsidRPr="002C4FC3">
        <w:rPr>
          <w:szCs w:val="24"/>
        </w:rPr>
        <w:tab/>
        <w:t>: nezapsané v OR</w:t>
      </w:r>
    </w:p>
    <w:p w14:paraId="336F031B" w14:textId="77777777" w:rsidR="002E4FEC" w:rsidRPr="002C4FC3" w:rsidRDefault="002E4FEC" w:rsidP="002E4FEC">
      <w:pPr>
        <w:pStyle w:val="ZkladntextIMP"/>
        <w:tabs>
          <w:tab w:val="left" w:pos="3240"/>
        </w:tabs>
        <w:jc w:val="both"/>
        <w:rPr>
          <w:szCs w:val="24"/>
        </w:rPr>
      </w:pPr>
      <w:r w:rsidRPr="002C4FC3">
        <w:rPr>
          <w:szCs w:val="24"/>
        </w:rPr>
        <w:t>jednající</w:t>
      </w:r>
      <w:r w:rsidRPr="002C4FC3">
        <w:rPr>
          <w:szCs w:val="24"/>
        </w:rPr>
        <w:tab/>
        <w:t xml:space="preserve">: Mgr. Jaromír Dvořák, starosta města </w:t>
      </w:r>
    </w:p>
    <w:p w14:paraId="44D703B1" w14:textId="77777777" w:rsidR="002E4FEC" w:rsidRPr="002C4FC3" w:rsidRDefault="002E4FEC" w:rsidP="002E4FEC">
      <w:pPr>
        <w:pStyle w:val="ZkladntextIMP"/>
        <w:tabs>
          <w:tab w:val="left" w:pos="3240"/>
        </w:tabs>
        <w:jc w:val="both"/>
        <w:rPr>
          <w:szCs w:val="24"/>
        </w:rPr>
      </w:pPr>
      <w:r w:rsidRPr="002C4FC3">
        <w:rPr>
          <w:szCs w:val="24"/>
        </w:rPr>
        <w:t>bankovní spojení:</w:t>
      </w:r>
      <w:r w:rsidRPr="002C4FC3">
        <w:rPr>
          <w:szCs w:val="24"/>
        </w:rPr>
        <w:tab/>
        <w:t xml:space="preserve">: KB, a.s., č. </w:t>
      </w:r>
      <w:proofErr w:type="spellStart"/>
      <w:r w:rsidRPr="002C4FC3">
        <w:rPr>
          <w:szCs w:val="24"/>
        </w:rPr>
        <w:t>ú.</w:t>
      </w:r>
      <w:proofErr w:type="spellEnd"/>
      <w:r w:rsidRPr="002C4FC3">
        <w:rPr>
          <w:szCs w:val="24"/>
        </w:rPr>
        <w:t xml:space="preserve"> 525421/0100</w:t>
      </w:r>
    </w:p>
    <w:p w14:paraId="07B571D3" w14:textId="77777777" w:rsidR="002E4FEC" w:rsidRPr="002E4B1D" w:rsidRDefault="002E4FEC" w:rsidP="002E4FEC">
      <w:pPr>
        <w:pStyle w:val="ZkladntextIMP"/>
        <w:tabs>
          <w:tab w:val="left" w:pos="3240"/>
        </w:tabs>
        <w:jc w:val="both"/>
        <w:rPr>
          <w:szCs w:val="24"/>
        </w:rPr>
      </w:pPr>
      <w:r w:rsidRPr="002E4B1D">
        <w:rPr>
          <w:szCs w:val="24"/>
        </w:rPr>
        <w:t>zástupce ve věcech technických</w:t>
      </w:r>
      <w:r w:rsidRPr="002E4B1D">
        <w:rPr>
          <w:szCs w:val="24"/>
        </w:rPr>
        <w:tab/>
        <w:t xml:space="preserve">: </w:t>
      </w:r>
      <w:r>
        <w:rPr>
          <w:szCs w:val="24"/>
        </w:rPr>
        <w:t>Jan Toms</w:t>
      </w:r>
      <w:r w:rsidR="00FA0F46">
        <w:rPr>
          <w:szCs w:val="24"/>
        </w:rPr>
        <w:t xml:space="preserve">, Ing. Lukáš </w:t>
      </w:r>
      <w:proofErr w:type="spellStart"/>
      <w:r w:rsidR="00FA0F46">
        <w:rPr>
          <w:szCs w:val="24"/>
        </w:rPr>
        <w:t>Michvot</w:t>
      </w:r>
      <w:proofErr w:type="spellEnd"/>
    </w:p>
    <w:p w14:paraId="56DC5AEE" w14:textId="77777777" w:rsidR="002E4FEC" w:rsidRPr="002E4B1D" w:rsidRDefault="002E4FEC" w:rsidP="002E4FEC">
      <w:pPr>
        <w:pStyle w:val="ZkladntextIMP"/>
        <w:tabs>
          <w:tab w:val="left" w:pos="3240"/>
        </w:tabs>
        <w:jc w:val="both"/>
        <w:rPr>
          <w:szCs w:val="24"/>
        </w:rPr>
      </w:pPr>
      <w:r>
        <w:rPr>
          <w:szCs w:val="24"/>
        </w:rPr>
        <w:t xml:space="preserve">telefon </w:t>
      </w:r>
      <w:r>
        <w:rPr>
          <w:szCs w:val="24"/>
        </w:rPr>
        <w:tab/>
        <w:t>: 487 712</w:t>
      </w:r>
      <w:r w:rsidR="00FA0F46">
        <w:rPr>
          <w:szCs w:val="24"/>
        </w:rPr>
        <w:t> </w:t>
      </w:r>
      <w:r>
        <w:rPr>
          <w:szCs w:val="24"/>
        </w:rPr>
        <w:t>332</w:t>
      </w:r>
      <w:r w:rsidR="00FA0F46">
        <w:rPr>
          <w:szCs w:val="24"/>
        </w:rPr>
        <w:t>, 336</w:t>
      </w:r>
    </w:p>
    <w:p w14:paraId="5E994DE7" w14:textId="77777777" w:rsidR="002E4FEC" w:rsidRPr="002E4B1D" w:rsidRDefault="002E4FEC" w:rsidP="002E4FEC">
      <w:pPr>
        <w:pStyle w:val="ZkladntextIMP"/>
        <w:tabs>
          <w:tab w:val="left" w:pos="3240"/>
        </w:tabs>
        <w:jc w:val="both"/>
        <w:rPr>
          <w:szCs w:val="24"/>
        </w:rPr>
      </w:pPr>
      <w:r w:rsidRPr="002E4B1D">
        <w:rPr>
          <w:szCs w:val="24"/>
        </w:rPr>
        <w:t>fax</w:t>
      </w:r>
      <w:r w:rsidRPr="002E4B1D">
        <w:rPr>
          <w:szCs w:val="24"/>
        </w:rPr>
        <w:tab/>
        <w:t>: 487 726 160</w:t>
      </w:r>
    </w:p>
    <w:p w14:paraId="3A4E70E8" w14:textId="77777777" w:rsidR="002E4FEC" w:rsidRDefault="002E4FEC" w:rsidP="002E4FEC">
      <w:pPr>
        <w:tabs>
          <w:tab w:val="left" w:pos="3240"/>
        </w:tabs>
        <w:overflowPunct w:val="0"/>
        <w:autoSpaceDE w:val="0"/>
        <w:spacing w:line="276" w:lineRule="auto"/>
        <w:textAlignment w:val="baseline"/>
      </w:pPr>
      <w:r w:rsidRPr="002E4B1D">
        <w:t>e-mail</w:t>
      </w:r>
      <w:r w:rsidRPr="002E4B1D">
        <w:tab/>
        <w:t xml:space="preserve">: </w:t>
      </w:r>
      <w:hyperlink r:id="rId8" w:history="1">
        <w:r w:rsidRPr="007848C4">
          <w:rPr>
            <w:rStyle w:val="Hypertextovodkaz"/>
          </w:rPr>
          <w:t>jtoms@novy-bor.cz</w:t>
        </w:r>
      </w:hyperlink>
      <w:r w:rsidRPr="00172793">
        <w:t xml:space="preserve"> </w:t>
      </w:r>
    </w:p>
    <w:p w14:paraId="6E4E53E3" w14:textId="77777777" w:rsidR="002E4FEC" w:rsidRDefault="00FA0F46" w:rsidP="002E4FEC">
      <w:pPr>
        <w:pStyle w:val="ZkladntextIMP"/>
        <w:tabs>
          <w:tab w:val="left" w:pos="3240"/>
        </w:tabs>
        <w:jc w:val="both"/>
        <w:rPr>
          <w:szCs w:val="24"/>
        </w:rPr>
      </w:pPr>
      <w:r>
        <w:rPr>
          <w:szCs w:val="24"/>
        </w:rPr>
        <w:tab/>
        <w:t xml:space="preserve">  </w:t>
      </w:r>
      <w:hyperlink r:id="rId9" w:history="1">
        <w:r w:rsidRPr="006762F0">
          <w:rPr>
            <w:rStyle w:val="Hypertextovodkaz"/>
          </w:rPr>
          <w:t>lmichvot@novy-bor.cz</w:t>
        </w:r>
      </w:hyperlink>
    </w:p>
    <w:p w14:paraId="4DF522FA" w14:textId="77777777" w:rsidR="002E4FEC" w:rsidRDefault="002E4FEC" w:rsidP="002E4FEC">
      <w:pPr>
        <w:pStyle w:val="ZkladntextIMP"/>
        <w:tabs>
          <w:tab w:val="left" w:pos="3240"/>
        </w:tabs>
        <w:jc w:val="both"/>
        <w:rPr>
          <w:szCs w:val="24"/>
        </w:rPr>
      </w:pPr>
    </w:p>
    <w:p w14:paraId="504B9FDE" w14:textId="77777777" w:rsidR="002E4FEC" w:rsidRPr="002C4FC3" w:rsidRDefault="002E4FEC" w:rsidP="002E4FEC">
      <w:pPr>
        <w:pStyle w:val="ZkladntextIMP"/>
        <w:tabs>
          <w:tab w:val="left" w:pos="3240"/>
        </w:tabs>
        <w:jc w:val="both"/>
        <w:rPr>
          <w:szCs w:val="24"/>
        </w:rPr>
      </w:pPr>
      <w:r>
        <w:rPr>
          <w:szCs w:val="24"/>
        </w:rPr>
        <w:tab/>
        <w:t xml:space="preserve">  </w:t>
      </w:r>
    </w:p>
    <w:p w14:paraId="0040F9B2" w14:textId="77777777" w:rsidR="002E4FEC" w:rsidRPr="002C4FC3" w:rsidRDefault="002E4FEC" w:rsidP="002E4FEC">
      <w:pPr>
        <w:pStyle w:val="ZkladntextIMP"/>
        <w:jc w:val="both"/>
        <w:rPr>
          <w:b/>
          <w:szCs w:val="24"/>
        </w:rPr>
      </w:pPr>
      <w:r w:rsidRPr="002C4FC3">
        <w:rPr>
          <w:b/>
          <w:szCs w:val="24"/>
        </w:rPr>
        <w:t>ZHOTOVITEL</w:t>
      </w:r>
    </w:p>
    <w:p w14:paraId="57B7C04F" w14:textId="77777777" w:rsidR="002E4FEC" w:rsidRPr="002C4FC3" w:rsidRDefault="002E4FEC" w:rsidP="002E4FEC">
      <w:pPr>
        <w:pStyle w:val="ZkladntextIMP"/>
        <w:tabs>
          <w:tab w:val="left" w:pos="3240"/>
        </w:tabs>
        <w:jc w:val="both"/>
        <w:rPr>
          <w:b/>
          <w:szCs w:val="24"/>
        </w:rPr>
      </w:pPr>
      <w:r w:rsidRPr="002C4FC3">
        <w:rPr>
          <w:b/>
          <w:szCs w:val="24"/>
        </w:rPr>
        <w:t>obchodní firma</w:t>
      </w:r>
      <w:r w:rsidRPr="002C4FC3">
        <w:rPr>
          <w:b/>
          <w:szCs w:val="24"/>
        </w:rPr>
        <w:tab/>
      </w:r>
      <w:r w:rsidRPr="002C4FC3">
        <w:rPr>
          <w:szCs w:val="24"/>
        </w:rPr>
        <w:t>:</w:t>
      </w:r>
      <w:r w:rsidRPr="002C4FC3">
        <w:rPr>
          <w:b/>
          <w:szCs w:val="24"/>
        </w:rPr>
        <w:t xml:space="preserve">  </w:t>
      </w:r>
    </w:p>
    <w:p w14:paraId="3F597BB4" w14:textId="77777777" w:rsidR="002E4FEC" w:rsidRPr="002C4FC3" w:rsidRDefault="00F96FE3" w:rsidP="002E4FEC">
      <w:pPr>
        <w:pStyle w:val="ZkladntextIMP"/>
        <w:tabs>
          <w:tab w:val="left" w:pos="3240"/>
        </w:tabs>
        <w:jc w:val="both"/>
        <w:rPr>
          <w:szCs w:val="24"/>
        </w:rPr>
      </w:pPr>
      <w:r>
        <w:rPr>
          <w:szCs w:val="24"/>
        </w:rPr>
        <w:t xml:space="preserve">sídlo </w:t>
      </w:r>
      <w:r>
        <w:rPr>
          <w:szCs w:val="24"/>
        </w:rPr>
        <w:tab/>
        <w:t xml:space="preserve">: </w:t>
      </w:r>
      <w:r w:rsidR="002E4FEC" w:rsidRPr="002C4FC3">
        <w:rPr>
          <w:szCs w:val="24"/>
        </w:rPr>
        <w:t xml:space="preserve"> </w:t>
      </w:r>
    </w:p>
    <w:p w14:paraId="66EB8AEB" w14:textId="77777777" w:rsidR="002E4FEC" w:rsidRPr="002C4FC3" w:rsidRDefault="00F96FE3" w:rsidP="002E4FEC">
      <w:pPr>
        <w:pStyle w:val="ZkladntextIMP"/>
        <w:tabs>
          <w:tab w:val="left" w:pos="3240"/>
        </w:tabs>
        <w:jc w:val="both"/>
        <w:rPr>
          <w:szCs w:val="24"/>
        </w:rPr>
      </w:pPr>
      <w:r>
        <w:rPr>
          <w:szCs w:val="24"/>
        </w:rPr>
        <w:t xml:space="preserve">právní forma </w:t>
      </w:r>
      <w:r>
        <w:rPr>
          <w:szCs w:val="24"/>
        </w:rPr>
        <w:tab/>
        <w:t xml:space="preserve">:  </w:t>
      </w:r>
    </w:p>
    <w:p w14:paraId="753D541A" w14:textId="77777777" w:rsidR="002E4FEC" w:rsidRPr="002C4FC3" w:rsidRDefault="002E4FEC" w:rsidP="002E4FEC">
      <w:pPr>
        <w:pStyle w:val="ZkladntextIMP"/>
        <w:tabs>
          <w:tab w:val="left" w:pos="3240"/>
        </w:tabs>
        <w:jc w:val="both"/>
        <w:rPr>
          <w:szCs w:val="24"/>
        </w:rPr>
      </w:pPr>
      <w:r w:rsidRPr="002C4FC3">
        <w:rPr>
          <w:szCs w:val="24"/>
        </w:rPr>
        <w:t xml:space="preserve">IČ </w:t>
      </w:r>
      <w:r w:rsidRPr="002C4FC3">
        <w:rPr>
          <w:szCs w:val="24"/>
        </w:rPr>
        <w:tab/>
        <w:t xml:space="preserve">:  </w:t>
      </w:r>
    </w:p>
    <w:p w14:paraId="4CD05784" w14:textId="77777777" w:rsidR="002E4FEC" w:rsidRPr="002C4FC3" w:rsidRDefault="002E4FEC" w:rsidP="002E4FEC">
      <w:pPr>
        <w:pStyle w:val="ZkladntextIMP"/>
        <w:tabs>
          <w:tab w:val="left" w:pos="3240"/>
        </w:tabs>
        <w:jc w:val="both"/>
        <w:rPr>
          <w:szCs w:val="24"/>
        </w:rPr>
      </w:pPr>
      <w:r w:rsidRPr="002C4FC3">
        <w:rPr>
          <w:szCs w:val="24"/>
        </w:rPr>
        <w:t xml:space="preserve">DIČ </w:t>
      </w:r>
      <w:r w:rsidRPr="002C4FC3">
        <w:rPr>
          <w:szCs w:val="24"/>
        </w:rPr>
        <w:tab/>
        <w:t xml:space="preserve">:  </w:t>
      </w:r>
    </w:p>
    <w:p w14:paraId="6FBA3659" w14:textId="77777777" w:rsidR="002E4FEC" w:rsidRPr="002C4FC3" w:rsidRDefault="002E4FEC" w:rsidP="002E4FEC">
      <w:pPr>
        <w:pStyle w:val="ZkladntextIMP"/>
        <w:tabs>
          <w:tab w:val="left" w:pos="3240"/>
        </w:tabs>
        <w:jc w:val="both"/>
        <w:rPr>
          <w:szCs w:val="24"/>
        </w:rPr>
      </w:pPr>
      <w:r w:rsidRPr="002C4FC3">
        <w:rPr>
          <w:szCs w:val="24"/>
        </w:rPr>
        <w:t>zápis v OR</w:t>
      </w:r>
      <w:r w:rsidRPr="002C4FC3">
        <w:rPr>
          <w:szCs w:val="24"/>
        </w:rPr>
        <w:tab/>
        <w:t xml:space="preserve">: </w:t>
      </w:r>
      <w:r w:rsidRPr="002C4FC3">
        <w:rPr>
          <w:bCs/>
          <w:color w:val="000000"/>
          <w:szCs w:val="24"/>
        </w:rPr>
        <w:t xml:space="preserve"> </w:t>
      </w:r>
      <w:r w:rsidR="00721A6D">
        <w:rPr>
          <w:bCs/>
          <w:color w:val="000000"/>
          <w:szCs w:val="24"/>
        </w:rPr>
        <w:t xml:space="preserve"> </w:t>
      </w:r>
    </w:p>
    <w:p w14:paraId="55C3D48A" w14:textId="77777777" w:rsidR="002E4FEC" w:rsidRPr="002C4FC3" w:rsidRDefault="002E4FEC" w:rsidP="002E4FEC">
      <w:pPr>
        <w:pStyle w:val="ZkladntextIMP"/>
        <w:tabs>
          <w:tab w:val="left" w:pos="3240"/>
        </w:tabs>
        <w:jc w:val="both"/>
        <w:rPr>
          <w:szCs w:val="24"/>
        </w:rPr>
      </w:pPr>
      <w:r w:rsidRPr="002C4FC3">
        <w:rPr>
          <w:szCs w:val="24"/>
        </w:rPr>
        <w:t>jednající</w:t>
      </w:r>
      <w:r w:rsidRPr="002C4FC3">
        <w:rPr>
          <w:szCs w:val="24"/>
        </w:rPr>
        <w:tab/>
        <w:t xml:space="preserve">: </w:t>
      </w:r>
      <w:r w:rsidRPr="002C4FC3">
        <w:rPr>
          <w:color w:val="000000"/>
          <w:szCs w:val="24"/>
        </w:rPr>
        <w:t xml:space="preserve"> </w:t>
      </w:r>
    </w:p>
    <w:p w14:paraId="54BD94AA" w14:textId="77777777" w:rsidR="002E4FEC" w:rsidRPr="002C4FC3" w:rsidRDefault="002E4FEC" w:rsidP="002E4FEC">
      <w:pPr>
        <w:pStyle w:val="ZkladntextIMP"/>
        <w:tabs>
          <w:tab w:val="left" w:pos="3240"/>
        </w:tabs>
        <w:jc w:val="both"/>
        <w:rPr>
          <w:szCs w:val="24"/>
        </w:rPr>
      </w:pPr>
      <w:r w:rsidRPr="002C4FC3">
        <w:rPr>
          <w:szCs w:val="24"/>
        </w:rPr>
        <w:t>ve věcech smluvních</w:t>
      </w:r>
      <w:r w:rsidRPr="002C4FC3">
        <w:rPr>
          <w:szCs w:val="24"/>
        </w:rPr>
        <w:tab/>
        <w:t xml:space="preserve">: </w:t>
      </w:r>
      <w:r w:rsidRPr="002C4FC3">
        <w:rPr>
          <w:color w:val="000000"/>
          <w:szCs w:val="24"/>
        </w:rPr>
        <w:t xml:space="preserve"> </w:t>
      </w:r>
    </w:p>
    <w:p w14:paraId="07FD1221" w14:textId="77777777" w:rsidR="002E4FEC" w:rsidRPr="002C4FC3" w:rsidRDefault="002E4FEC" w:rsidP="002E4FEC">
      <w:pPr>
        <w:pStyle w:val="ZkladntextIMP"/>
        <w:tabs>
          <w:tab w:val="left" w:pos="3240"/>
        </w:tabs>
        <w:jc w:val="both"/>
        <w:rPr>
          <w:szCs w:val="24"/>
        </w:rPr>
      </w:pPr>
      <w:r w:rsidRPr="002C4FC3">
        <w:rPr>
          <w:szCs w:val="24"/>
        </w:rPr>
        <w:t>ve věcech technických</w:t>
      </w:r>
      <w:r w:rsidRPr="002C4FC3">
        <w:rPr>
          <w:szCs w:val="24"/>
        </w:rPr>
        <w:tab/>
        <w:t xml:space="preserve">: </w:t>
      </w:r>
      <w:r w:rsidRPr="002C4FC3">
        <w:rPr>
          <w:color w:val="000000"/>
          <w:szCs w:val="24"/>
        </w:rPr>
        <w:t xml:space="preserve"> </w:t>
      </w:r>
    </w:p>
    <w:p w14:paraId="12AD43B3" w14:textId="77777777" w:rsidR="002E4FEC" w:rsidRPr="002C4FC3" w:rsidRDefault="002E4FEC" w:rsidP="002E4FEC">
      <w:pPr>
        <w:pStyle w:val="ZkladntextIMP"/>
        <w:tabs>
          <w:tab w:val="left" w:pos="3240"/>
        </w:tabs>
        <w:spacing w:line="240" w:lineRule="auto"/>
        <w:jc w:val="both"/>
        <w:rPr>
          <w:szCs w:val="24"/>
        </w:rPr>
      </w:pPr>
    </w:p>
    <w:p w14:paraId="1C0AD6FD" w14:textId="77777777" w:rsidR="002E4FEC" w:rsidRPr="002C4FC3" w:rsidRDefault="006608E5" w:rsidP="002E4FEC">
      <w:pPr>
        <w:pStyle w:val="ZkladntextIMP"/>
        <w:tabs>
          <w:tab w:val="left" w:pos="3240"/>
        </w:tabs>
        <w:jc w:val="both"/>
        <w:rPr>
          <w:szCs w:val="24"/>
        </w:rPr>
      </w:pPr>
      <w:r>
        <w:rPr>
          <w:szCs w:val="24"/>
        </w:rPr>
        <w:t xml:space="preserve">bankovní spojení </w:t>
      </w:r>
      <w:r>
        <w:rPr>
          <w:szCs w:val="24"/>
        </w:rPr>
        <w:tab/>
        <w:t>:</w:t>
      </w:r>
    </w:p>
    <w:p w14:paraId="66E65AC9" w14:textId="77777777" w:rsidR="002E4FEC" w:rsidRPr="002C4FC3" w:rsidRDefault="002E4FEC" w:rsidP="002E4FEC">
      <w:pPr>
        <w:pStyle w:val="ZkladntextIMP"/>
        <w:tabs>
          <w:tab w:val="left" w:pos="3240"/>
        </w:tabs>
        <w:jc w:val="both"/>
        <w:rPr>
          <w:szCs w:val="24"/>
        </w:rPr>
      </w:pPr>
      <w:r w:rsidRPr="002C4FC3">
        <w:rPr>
          <w:szCs w:val="24"/>
        </w:rPr>
        <w:t xml:space="preserve">č. účtu </w:t>
      </w:r>
      <w:r w:rsidRPr="002C4FC3">
        <w:rPr>
          <w:szCs w:val="24"/>
        </w:rPr>
        <w:tab/>
        <w:t>:</w:t>
      </w:r>
    </w:p>
    <w:p w14:paraId="2E35B7AC" w14:textId="77777777" w:rsidR="002E4FEC" w:rsidRPr="002C4FC3" w:rsidRDefault="002E4FEC" w:rsidP="002E4FEC">
      <w:pPr>
        <w:pStyle w:val="ZkladntextIMP"/>
        <w:tabs>
          <w:tab w:val="left" w:pos="3240"/>
        </w:tabs>
        <w:jc w:val="both"/>
        <w:rPr>
          <w:szCs w:val="24"/>
        </w:rPr>
      </w:pPr>
      <w:r w:rsidRPr="002C4FC3">
        <w:rPr>
          <w:szCs w:val="24"/>
        </w:rPr>
        <w:t>telefon</w:t>
      </w:r>
      <w:r w:rsidRPr="002C4FC3">
        <w:rPr>
          <w:szCs w:val="24"/>
        </w:rPr>
        <w:tab/>
        <w:t xml:space="preserve">:  </w:t>
      </w:r>
    </w:p>
    <w:p w14:paraId="5DD4157A" w14:textId="77777777" w:rsidR="002E4FEC" w:rsidRDefault="002E4FEC" w:rsidP="002E4FEC">
      <w:pPr>
        <w:pStyle w:val="ZkladntextIMP"/>
        <w:tabs>
          <w:tab w:val="left" w:pos="3240"/>
        </w:tabs>
        <w:jc w:val="both"/>
        <w:rPr>
          <w:szCs w:val="24"/>
        </w:rPr>
      </w:pPr>
      <w:r w:rsidRPr="002C4FC3">
        <w:rPr>
          <w:szCs w:val="24"/>
        </w:rPr>
        <w:t>e-mail</w:t>
      </w:r>
      <w:r w:rsidRPr="002C4FC3">
        <w:rPr>
          <w:szCs w:val="24"/>
        </w:rPr>
        <w:tab/>
        <w:t xml:space="preserve">: </w:t>
      </w:r>
    </w:p>
    <w:p w14:paraId="2C48DAEA" w14:textId="77777777" w:rsidR="002E4FEC" w:rsidRDefault="002E4FEC" w:rsidP="002E4FEC">
      <w:pPr>
        <w:pStyle w:val="ZkladntextIMP"/>
        <w:tabs>
          <w:tab w:val="left" w:pos="3240"/>
        </w:tabs>
        <w:jc w:val="both"/>
        <w:rPr>
          <w:szCs w:val="24"/>
        </w:rPr>
      </w:pPr>
    </w:p>
    <w:p w14:paraId="02030493" w14:textId="77777777" w:rsidR="002E4FEC" w:rsidRDefault="002E4FEC" w:rsidP="002E4FEC">
      <w:pPr>
        <w:pStyle w:val="ZkladntextIMP"/>
        <w:tabs>
          <w:tab w:val="left" w:pos="3240"/>
        </w:tabs>
        <w:jc w:val="both"/>
        <w:rPr>
          <w:szCs w:val="24"/>
        </w:rPr>
        <w:sectPr w:rsidR="002E4FEC" w:rsidSect="007E6956">
          <w:pgSz w:w="11906" w:h="16838"/>
          <w:pgMar w:top="1417" w:right="1417" w:bottom="1417" w:left="1417" w:header="708" w:footer="708" w:gutter="0"/>
          <w:cols w:space="708"/>
          <w:docGrid w:linePitch="360"/>
        </w:sectPr>
      </w:pPr>
    </w:p>
    <w:p w14:paraId="48D32C68" w14:textId="77777777" w:rsidR="002E4FEC" w:rsidRPr="002C4FC3" w:rsidRDefault="002E4FEC" w:rsidP="002E4FEC">
      <w:pPr>
        <w:pStyle w:val="ZkladntextIMP"/>
        <w:spacing w:line="240" w:lineRule="auto"/>
        <w:jc w:val="center"/>
        <w:rPr>
          <w:b/>
          <w:szCs w:val="24"/>
        </w:rPr>
      </w:pPr>
      <w:r w:rsidRPr="002C4FC3">
        <w:rPr>
          <w:b/>
          <w:szCs w:val="24"/>
        </w:rPr>
        <w:lastRenderedPageBreak/>
        <w:t>II.</w:t>
      </w:r>
    </w:p>
    <w:p w14:paraId="685B63AE" w14:textId="77777777" w:rsidR="002E4FEC" w:rsidRPr="002C4FC3" w:rsidRDefault="002E4FEC" w:rsidP="002E4FEC">
      <w:pPr>
        <w:pStyle w:val="ZkladntextIMP"/>
        <w:spacing w:line="240" w:lineRule="auto"/>
        <w:jc w:val="center"/>
        <w:rPr>
          <w:b/>
          <w:szCs w:val="24"/>
        </w:rPr>
      </w:pPr>
      <w:r w:rsidRPr="002C4FC3">
        <w:rPr>
          <w:b/>
          <w:szCs w:val="24"/>
        </w:rPr>
        <w:t>Předmět smlouvy</w:t>
      </w:r>
    </w:p>
    <w:p w14:paraId="150BE926" w14:textId="77777777" w:rsidR="002E4FEC" w:rsidRPr="002C4FC3" w:rsidRDefault="002E4FEC" w:rsidP="002E4FEC">
      <w:pPr>
        <w:jc w:val="both"/>
      </w:pPr>
    </w:p>
    <w:p w14:paraId="04FC0F9B" w14:textId="232A8F50" w:rsidR="002E4FEC" w:rsidRPr="002E4FEC" w:rsidRDefault="002E4FEC" w:rsidP="002E4FEC">
      <w:pPr>
        <w:pStyle w:val="Odstavecseseznamem"/>
        <w:numPr>
          <w:ilvl w:val="0"/>
          <w:numId w:val="35"/>
        </w:numPr>
        <w:suppressAutoHyphens w:val="0"/>
        <w:autoSpaceDN/>
        <w:ind w:hanging="720"/>
        <w:jc w:val="both"/>
        <w:textAlignment w:val="auto"/>
        <w:rPr>
          <w:rFonts w:ascii="Times New Roman" w:hAnsi="Times New Roman"/>
          <w:b/>
          <w:lang w:val="cs-CZ"/>
        </w:rPr>
      </w:pPr>
      <w:r w:rsidRPr="002E4FEC">
        <w:rPr>
          <w:rFonts w:ascii="Times New Roman" w:hAnsi="Times New Roman"/>
          <w:lang w:val="cs-CZ"/>
        </w:rPr>
        <w:t xml:space="preserve">Předmětem této smlouvy je zhotovení stavby </w:t>
      </w:r>
      <w:r w:rsidR="00585295">
        <w:rPr>
          <w:rFonts w:ascii="Times New Roman" w:hAnsi="Times New Roman"/>
          <w:lang w:val="cs-CZ"/>
        </w:rPr>
        <w:t xml:space="preserve">cyklostezky </w:t>
      </w:r>
      <w:r w:rsidRPr="002E4FEC">
        <w:rPr>
          <w:rFonts w:ascii="Times New Roman" w:hAnsi="Times New Roman"/>
          <w:lang w:val="cs-CZ"/>
        </w:rPr>
        <w:t xml:space="preserve">v rámci projektu </w:t>
      </w:r>
      <w:r w:rsidRPr="002E4FEC">
        <w:rPr>
          <w:rFonts w:ascii="Times New Roman" w:hAnsi="Times New Roman"/>
          <w:b/>
          <w:lang w:val="cs-CZ"/>
        </w:rPr>
        <w:t>„</w:t>
      </w:r>
      <w:r w:rsidR="00585295" w:rsidRPr="00585295">
        <w:rPr>
          <w:rFonts w:ascii="Times New Roman" w:hAnsi="Times New Roman"/>
          <w:b/>
          <w:lang w:val="cs-CZ"/>
        </w:rPr>
        <w:t>Cyklostezka Lípa – Bor na kole (úsek Nový Bor)</w:t>
      </w:r>
      <w:r w:rsidRPr="002E4FEC">
        <w:rPr>
          <w:rFonts w:ascii="Times New Roman" w:hAnsi="Times New Roman"/>
          <w:b/>
          <w:lang w:val="cs-CZ"/>
        </w:rPr>
        <w:t xml:space="preserve">“. </w:t>
      </w:r>
      <w:r w:rsidRPr="002E4FEC">
        <w:rPr>
          <w:rFonts w:ascii="Times New Roman" w:hAnsi="Times New Roman"/>
          <w:lang w:val="cs-CZ"/>
        </w:rPr>
        <w:t>Zhotovením stavby se rozumí provedení všech stavebních a montážních prací, dodávka materiálů a konstrukcí, dále provedení všech činností souvisejících s dodávkou stavebních prací a konstrukcí včetně koordinační a kompletační činnosti celé stavby</w:t>
      </w:r>
      <w:r w:rsidR="001305D3">
        <w:rPr>
          <w:rFonts w:ascii="Times New Roman" w:hAnsi="Times New Roman"/>
          <w:lang w:val="cs-CZ"/>
        </w:rPr>
        <w:t xml:space="preserve"> (dále jen „dílo“)</w:t>
      </w:r>
      <w:r w:rsidRPr="002E4FEC">
        <w:rPr>
          <w:rFonts w:ascii="Times New Roman" w:hAnsi="Times New Roman"/>
          <w:lang w:val="cs-CZ"/>
        </w:rPr>
        <w:t>.</w:t>
      </w:r>
    </w:p>
    <w:p w14:paraId="54EF54A5" w14:textId="77777777" w:rsidR="002E4FEC" w:rsidRPr="007F2266" w:rsidRDefault="002E4FEC" w:rsidP="002E4FEC">
      <w:pPr>
        <w:tabs>
          <w:tab w:val="left" w:pos="1191"/>
          <w:tab w:val="left" w:pos="1588"/>
        </w:tabs>
        <w:ind w:left="720" w:hanging="720"/>
        <w:jc w:val="both"/>
      </w:pPr>
    </w:p>
    <w:p w14:paraId="7C8F25A4" w14:textId="77777777" w:rsidR="002E4FEC" w:rsidRPr="006B02F4" w:rsidRDefault="002E4FEC" w:rsidP="002E4FEC">
      <w:pPr>
        <w:pStyle w:val="Odstavecseseznamem"/>
        <w:keepNext/>
        <w:keepLines/>
        <w:numPr>
          <w:ilvl w:val="0"/>
          <w:numId w:val="35"/>
        </w:numPr>
        <w:suppressAutoHyphens w:val="0"/>
        <w:autoSpaceDN/>
        <w:ind w:hanging="720"/>
        <w:jc w:val="both"/>
        <w:textAlignment w:val="auto"/>
        <w:rPr>
          <w:rFonts w:ascii="Times New Roman" w:hAnsi="Times New Roman"/>
          <w:lang w:val="cs-CZ"/>
        </w:rPr>
      </w:pPr>
      <w:r w:rsidRPr="002E4FEC">
        <w:rPr>
          <w:rFonts w:ascii="Times New Roman" w:hAnsi="Times New Roman"/>
          <w:lang w:val="cs-CZ"/>
        </w:rPr>
        <w:t xml:space="preserve">Zhotovitel se </w:t>
      </w:r>
      <w:r w:rsidRPr="004A00CB">
        <w:rPr>
          <w:rFonts w:ascii="Times New Roman" w:hAnsi="Times New Roman"/>
          <w:lang w:val="cs-CZ"/>
        </w:rPr>
        <w:t>zavazuje provést dílo na svůj náklad a své nebezpečí ve smluvené době a postupovat př</w:t>
      </w:r>
      <w:r w:rsidRPr="006B02F4">
        <w:rPr>
          <w:rFonts w:ascii="Times New Roman" w:hAnsi="Times New Roman"/>
          <w:lang w:val="cs-CZ"/>
        </w:rPr>
        <w:t>i realizaci díla v souladu se všemi podmínkami níže uvedených dokumentů a podmínkami vyplývajících ze zadávacích podmínek veřejné zakázky „</w:t>
      </w:r>
      <w:r w:rsidR="00585295" w:rsidRPr="00527B4B">
        <w:rPr>
          <w:rFonts w:ascii="Times New Roman" w:hAnsi="Times New Roman"/>
          <w:b/>
          <w:bCs/>
          <w:lang w:val="cs-CZ"/>
        </w:rPr>
        <w:t>Cyklostezka Lípa – Bor na kole (úsek Nový Bor)</w:t>
      </w:r>
      <w:r w:rsidRPr="006B02F4">
        <w:rPr>
          <w:rFonts w:ascii="Times New Roman" w:hAnsi="Times New Roman"/>
          <w:lang w:val="cs-CZ"/>
        </w:rPr>
        <w:t>“ (dále jen „zadávací podmínky“).</w:t>
      </w:r>
    </w:p>
    <w:p w14:paraId="1AA3ED68" w14:textId="77777777" w:rsidR="002E4FEC" w:rsidRPr="007F2266" w:rsidRDefault="002E4FEC" w:rsidP="002E4FEC">
      <w:pPr>
        <w:tabs>
          <w:tab w:val="left" w:pos="1191"/>
          <w:tab w:val="left" w:pos="1588"/>
        </w:tabs>
        <w:ind w:left="720" w:hanging="720"/>
        <w:jc w:val="both"/>
      </w:pPr>
    </w:p>
    <w:p w14:paraId="1DD766C1" w14:textId="77777777" w:rsidR="002E4FEC" w:rsidRPr="002E4FEC" w:rsidRDefault="002E4FEC" w:rsidP="002E4FEC">
      <w:pPr>
        <w:pStyle w:val="Odstavecseseznamem"/>
        <w:numPr>
          <w:ilvl w:val="0"/>
          <w:numId w:val="35"/>
        </w:numPr>
        <w:suppressAutoHyphens w:val="0"/>
        <w:autoSpaceDN/>
        <w:ind w:hanging="720"/>
        <w:jc w:val="both"/>
        <w:textAlignment w:val="auto"/>
        <w:rPr>
          <w:rFonts w:ascii="Times New Roman" w:hAnsi="Times New Roman"/>
          <w:u w:val="single"/>
          <w:lang w:val="pl-PL"/>
        </w:rPr>
      </w:pPr>
      <w:r w:rsidRPr="002E4FEC">
        <w:rPr>
          <w:rFonts w:ascii="Times New Roman" w:hAnsi="Times New Roman"/>
          <w:u w:val="single"/>
          <w:lang w:val="pl-PL"/>
        </w:rPr>
        <w:t>Rozsah předmětu díla je vymezen a bude proveden v souladu s níže uvedenými dokumenty a stanovisky:</w:t>
      </w:r>
    </w:p>
    <w:p w14:paraId="6B8DC7E3" w14:textId="77777777" w:rsidR="002E4FEC" w:rsidRPr="002E4FEC" w:rsidRDefault="002E4FEC" w:rsidP="002E4FEC">
      <w:pPr>
        <w:pStyle w:val="Odstavecseseznamem"/>
        <w:numPr>
          <w:ilvl w:val="0"/>
          <w:numId w:val="36"/>
        </w:numPr>
        <w:suppressAutoHyphens w:val="0"/>
        <w:autoSpaceDN/>
        <w:ind w:left="720" w:hanging="11"/>
        <w:jc w:val="both"/>
        <w:textAlignment w:val="auto"/>
        <w:rPr>
          <w:rFonts w:ascii="Times New Roman" w:hAnsi="Times New Roman"/>
          <w:lang w:val="pl-PL"/>
        </w:rPr>
      </w:pPr>
      <w:r w:rsidRPr="002E4FEC">
        <w:rPr>
          <w:rFonts w:ascii="Times New Roman" w:hAnsi="Times New Roman"/>
          <w:lang w:val="pl-PL"/>
        </w:rPr>
        <w:t xml:space="preserve">s projektovou dokumentací, kterou zpracovala </w:t>
      </w:r>
      <w:r w:rsidR="00585295" w:rsidRPr="00585295">
        <w:rPr>
          <w:rFonts w:ascii="Times New Roman" w:hAnsi="Times New Roman"/>
          <w:lang w:val="pl-PL"/>
        </w:rPr>
        <w:t>Projektová kancelář VANER s.r.o., sídlo: V Horkách 101/1, 460 07 Liberec 9 IČ: 25458990</w:t>
      </w:r>
      <w:r w:rsidRPr="002E4FEC">
        <w:rPr>
          <w:rFonts w:ascii="Times New Roman" w:hAnsi="Times New Roman"/>
          <w:lang w:val="pl-PL" w:bidi="cs-CZ"/>
        </w:rPr>
        <w:t xml:space="preserve">, </w:t>
      </w:r>
      <w:r w:rsidRPr="002E4FEC">
        <w:rPr>
          <w:rFonts w:ascii="Times New Roman" w:hAnsi="Times New Roman"/>
          <w:lang w:val="pl-PL"/>
        </w:rPr>
        <w:t>(dále jen „projektová dokumentace“)</w:t>
      </w:r>
    </w:p>
    <w:p w14:paraId="393A3E22" w14:textId="77777777" w:rsidR="002E4FEC" w:rsidRPr="002E4FEC" w:rsidRDefault="002E4FEC" w:rsidP="002E4FEC">
      <w:pPr>
        <w:pStyle w:val="Odstavecseseznamem"/>
        <w:numPr>
          <w:ilvl w:val="0"/>
          <w:numId w:val="36"/>
        </w:numPr>
        <w:suppressAutoHyphens w:val="0"/>
        <w:autoSpaceDN/>
        <w:ind w:left="720" w:hanging="11"/>
        <w:jc w:val="both"/>
        <w:textAlignment w:val="auto"/>
        <w:rPr>
          <w:rFonts w:ascii="Times New Roman" w:hAnsi="Times New Roman"/>
          <w:lang w:val="pl-PL"/>
        </w:rPr>
      </w:pPr>
      <w:r w:rsidRPr="002E4FEC">
        <w:rPr>
          <w:rFonts w:ascii="Times New Roman" w:hAnsi="Times New Roman"/>
          <w:lang w:val="pl-PL"/>
        </w:rPr>
        <w:t>a v souladu se zadávacími podmínkami.</w:t>
      </w:r>
    </w:p>
    <w:p w14:paraId="0A6E8322" w14:textId="77777777" w:rsidR="002E4FEC" w:rsidRPr="007F2266" w:rsidRDefault="002E4FEC" w:rsidP="002E4FEC">
      <w:pPr>
        <w:tabs>
          <w:tab w:val="left" w:pos="1191"/>
          <w:tab w:val="left" w:pos="1588"/>
        </w:tabs>
        <w:ind w:left="720" w:hanging="720"/>
        <w:jc w:val="both"/>
      </w:pPr>
    </w:p>
    <w:p w14:paraId="4CA96E97" w14:textId="77777777" w:rsidR="002E4FEC" w:rsidRPr="002E4FEC" w:rsidRDefault="002E4FEC" w:rsidP="002E4FEC">
      <w:pPr>
        <w:pStyle w:val="Odstavecseseznamem"/>
        <w:numPr>
          <w:ilvl w:val="0"/>
          <w:numId w:val="35"/>
        </w:numPr>
        <w:suppressAutoHyphens w:val="0"/>
        <w:autoSpaceDN/>
        <w:ind w:hanging="720"/>
        <w:jc w:val="both"/>
        <w:textAlignment w:val="auto"/>
        <w:rPr>
          <w:rFonts w:ascii="Times New Roman" w:hAnsi="Times New Roman"/>
          <w:lang w:val="pl-PL"/>
        </w:rPr>
      </w:pPr>
      <w:r w:rsidRPr="002E4FEC">
        <w:rPr>
          <w:rFonts w:ascii="Times New Roman" w:hAnsi="Times New Roman"/>
          <w:u w:val="single"/>
          <w:lang w:val="pl-PL"/>
        </w:rPr>
        <w:t>Předmětem plnění díla je realizace stavebních prací:</w:t>
      </w:r>
      <w:r w:rsidRPr="002E4FEC">
        <w:rPr>
          <w:rFonts w:ascii="Times New Roman" w:hAnsi="Times New Roman"/>
          <w:lang w:val="pl-PL"/>
        </w:rPr>
        <w:t xml:space="preserve">   </w:t>
      </w:r>
    </w:p>
    <w:p w14:paraId="1B047C63" w14:textId="77777777" w:rsidR="00E13041" w:rsidRPr="00E13041" w:rsidRDefault="00E13041" w:rsidP="002E4FEC">
      <w:pPr>
        <w:pStyle w:val="Odstavecseseznamem"/>
        <w:numPr>
          <w:ilvl w:val="0"/>
          <w:numId w:val="36"/>
        </w:numPr>
        <w:suppressAutoHyphens w:val="0"/>
        <w:autoSpaceDN/>
        <w:ind w:left="720" w:hanging="11"/>
        <w:contextualSpacing/>
        <w:jc w:val="both"/>
        <w:textAlignment w:val="auto"/>
        <w:rPr>
          <w:rFonts w:ascii="Times New Roman" w:hAnsi="Times New Roman"/>
          <w:lang w:val="cs-CZ" w:bidi="cs-CZ"/>
        </w:rPr>
      </w:pPr>
      <w:r w:rsidRPr="00E13041">
        <w:rPr>
          <w:rFonts w:ascii="Times New Roman" w:hAnsi="Times New Roman"/>
          <w:lang w:val="pl-PL" w:bidi="cs-CZ"/>
        </w:rPr>
        <w:t>Jedná se o rekonstrukci stávající stezky, tj. o změnu dokončené stavby. Stezka je prakticky v celé délce umístěna v původní stopě současné stezky pro pěší. Původní stavba bude v rozsahu této stavby odstraněna. Původní lávka přes Šporku v trase stávající stezky je rovněž odstraněna a nahrazena konstrukcí novou.</w:t>
      </w:r>
    </w:p>
    <w:p w14:paraId="16249A2A" w14:textId="77777777" w:rsidR="00E13041" w:rsidRPr="00E13041" w:rsidRDefault="00E13041" w:rsidP="00E13041">
      <w:pPr>
        <w:pStyle w:val="Odstavecseseznamem"/>
        <w:numPr>
          <w:ilvl w:val="0"/>
          <w:numId w:val="36"/>
        </w:numPr>
        <w:suppressAutoHyphens w:val="0"/>
        <w:ind w:left="709" w:firstLine="0"/>
        <w:contextualSpacing/>
        <w:jc w:val="both"/>
        <w:rPr>
          <w:rFonts w:ascii="Times New Roman" w:hAnsi="Times New Roman"/>
          <w:lang w:val="cs-CZ" w:bidi="cs-CZ"/>
        </w:rPr>
      </w:pPr>
      <w:r w:rsidRPr="00E13041">
        <w:rPr>
          <w:rFonts w:ascii="Times New Roman" w:hAnsi="Times New Roman"/>
          <w:lang w:val="cs-CZ" w:bidi="cs-CZ"/>
        </w:rPr>
        <w:t>Hlavní větev stezky v úseku Nový Bor je navržena jako dopravní propojení ve směru z centra města od ul. Husovy (MK III. třídy) do ulice Kpt. Jaroše (MK IV. třídy) s odbočkou ve směru na koupaliště (navazuje na stávající MK IV. třídy od koupaliště, označená DZ C 9).</w:t>
      </w:r>
    </w:p>
    <w:p w14:paraId="153AF994" w14:textId="53911C61" w:rsidR="00E13041" w:rsidRPr="006B02F4" w:rsidRDefault="00E13041" w:rsidP="00E13041">
      <w:pPr>
        <w:pStyle w:val="Odstavecseseznamem"/>
        <w:numPr>
          <w:ilvl w:val="0"/>
          <w:numId w:val="36"/>
        </w:numPr>
        <w:suppressAutoHyphens w:val="0"/>
        <w:autoSpaceDN/>
        <w:ind w:left="709" w:firstLine="0"/>
        <w:contextualSpacing/>
        <w:jc w:val="both"/>
        <w:textAlignment w:val="auto"/>
        <w:rPr>
          <w:rFonts w:ascii="Times New Roman" w:hAnsi="Times New Roman"/>
          <w:lang w:val="cs-CZ" w:bidi="cs-CZ"/>
        </w:rPr>
      </w:pPr>
      <w:r w:rsidRPr="00E13041">
        <w:rPr>
          <w:rFonts w:ascii="Times New Roman" w:hAnsi="Times New Roman"/>
          <w:lang w:val="cs-CZ" w:bidi="cs-CZ"/>
        </w:rPr>
        <w:t xml:space="preserve">Cyklostezka je ve směru z centra města od ul. Husovy až po její rozvětvení v parku navržena jako „Stezka pro chodce a cyklisty dělená“ (označená DZ C </w:t>
      </w:r>
      <w:proofErr w:type="gramStart"/>
      <w:r w:rsidRPr="00E13041">
        <w:rPr>
          <w:rFonts w:ascii="Times New Roman" w:hAnsi="Times New Roman"/>
          <w:lang w:val="cs-CZ" w:bidi="cs-CZ"/>
        </w:rPr>
        <w:t>10a</w:t>
      </w:r>
      <w:proofErr w:type="gramEnd"/>
      <w:r w:rsidRPr="00E13041">
        <w:rPr>
          <w:rFonts w:ascii="Times New Roman" w:hAnsi="Times New Roman"/>
          <w:lang w:val="cs-CZ" w:bidi="cs-CZ"/>
        </w:rPr>
        <w:t xml:space="preserve">). Od místa rozvětvení ve směru na lávku přes Šporku s připojením do ul. Kpt. Jaroše a ve směru připojení na UK ke koupališti a sportovní hale je navržena jako „Stezka pro chodce a cyklisty společná“ (označená </w:t>
      </w:r>
      <w:r w:rsidRPr="006B02F4">
        <w:rPr>
          <w:rFonts w:ascii="Times New Roman" w:hAnsi="Times New Roman"/>
          <w:lang w:val="cs-CZ" w:bidi="cs-CZ"/>
        </w:rPr>
        <w:t xml:space="preserve">DZ C </w:t>
      </w:r>
      <w:proofErr w:type="gramStart"/>
      <w:r w:rsidRPr="006B02F4">
        <w:rPr>
          <w:rFonts w:ascii="Times New Roman" w:hAnsi="Times New Roman"/>
          <w:lang w:val="cs-CZ" w:bidi="cs-CZ"/>
        </w:rPr>
        <w:t>9a</w:t>
      </w:r>
      <w:proofErr w:type="gramEnd"/>
      <w:r w:rsidRPr="006B02F4">
        <w:rPr>
          <w:rFonts w:ascii="Times New Roman" w:hAnsi="Times New Roman"/>
          <w:lang w:val="cs-CZ" w:bidi="cs-CZ"/>
        </w:rPr>
        <w:t>). Stezka bude kategorizována jako místní komunikace IV. třídy.</w:t>
      </w:r>
      <w:r w:rsidRPr="006B02F4">
        <w:rPr>
          <w:lang w:val="cs-CZ"/>
        </w:rPr>
        <w:t xml:space="preserve"> </w:t>
      </w:r>
      <w:r w:rsidRPr="006B02F4">
        <w:rPr>
          <w:rFonts w:ascii="Times New Roman" w:hAnsi="Times New Roman"/>
          <w:lang w:val="cs-CZ" w:bidi="cs-CZ"/>
        </w:rPr>
        <w:t>Součástí stavby je rovněž výstavba nového osvětlení v blízkosti budované cyklostezky v rámci SO401 Veřejné osvětlení;</w:t>
      </w:r>
    </w:p>
    <w:p w14:paraId="12855EB6" w14:textId="77777777" w:rsidR="002E4FEC" w:rsidRPr="006B02F4" w:rsidRDefault="002E4FEC" w:rsidP="002E4FEC">
      <w:pPr>
        <w:pStyle w:val="Odstavecseseznamem"/>
        <w:numPr>
          <w:ilvl w:val="0"/>
          <w:numId w:val="36"/>
        </w:numPr>
        <w:suppressAutoHyphens w:val="0"/>
        <w:autoSpaceDN/>
        <w:ind w:left="720" w:hanging="11"/>
        <w:contextualSpacing/>
        <w:jc w:val="both"/>
        <w:textAlignment w:val="auto"/>
        <w:rPr>
          <w:rFonts w:ascii="Times New Roman" w:hAnsi="Times New Roman"/>
          <w:lang w:val="cs-CZ" w:bidi="cs-CZ"/>
        </w:rPr>
      </w:pPr>
      <w:r w:rsidRPr="006B02F4">
        <w:rPr>
          <w:rFonts w:ascii="Times New Roman" w:hAnsi="Times New Roman"/>
          <w:lang w:val="cs-CZ" w:bidi="cs-CZ"/>
        </w:rPr>
        <w:t>Stavební práce a vypracování dokumentace skutečného provedení stavby jsou požadovány v rozsahu definovaném v příloze č. 1 Zadávací dokumentace „Technické podmínky“ a za obchodních podmínek specifikovaných v příloze 3.2 Zadávací dokumentace.</w:t>
      </w:r>
    </w:p>
    <w:p w14:paraId="218F2B95" w14:textId="77777777" w:rsidR="00B878BB" w:rsidRPr="006B02F4" w:rsidRDefault="00B878BB" w:rsidP="00B878BB">
      <w:pPr>
        <w:pStyle w:val="Odstavecseseznamem"/>
        <w:suppressAutoHyphens w:val="0"/>
        <w:autoSpaceDN/>
        <w:ind w:left="709"/>
        <w:contextualSpacing/>
        <w:jc w:val="both"/>
        <w:textAlignment w:val="auto"/>
        <w:rPr>
          <w:rFonts w:ascii="Times New Roman" w:hAnsi="Times New Roman"/>
          <w:lang w:val="cs-CZ" w:bidi="cs-CZ"/>
        </w:rPr>
      </w:pPr>
    </w:p>
    <w:p w14:paraId="0C87C734" w14:textId="77777777" w:rsidR="00B878BB" w:rsidRPr="006B02F4" w:rsidRDefault="00B878BB" w:rsidP="00B878BB">
      <w:pPr>
        <w:pStyle w:val="Odstavecseseznamem"/>
        <w:numPr>
          <w:ilvl w:val="0"/>
          <w:numId w:val="42"/>
        </w:numPr>
        <w:suppressAutoHyphens w:val="0"/>
        <w:autoSpaceDN/>
        <w:ind w:left="709" w:hanging="709"/>
        <w:contextualSpacing/>
        <w:jc w:val="both"/>
        <w:textAlignment w:val="auto"/>
        <w:rPr>
          <w:rFonts w:ascii="Times New Roman" w:hAnsi="Times New Roman"/>
          <w:lang w:val="cs-CZ" w:bidi="cs-CZ"/>
        </w:rPr>
      </w:pPr>
      <w:r w:rsidRPr="006B02F4">
        <w:rPr>
          <w:rFonts w:ascii="Times New Roman" w:hAnsi="Times New Roman"/>
          <w:lang w:val="cs-CZ" w:bidi="cs-CZ"/>
        </w:rPr>
        <w:t>Dílo bude částečně hrazeno z finančních prostředků z finančních prostředků ze Státního fondu dopravní infrastruktury z opatření ke zvýšení bezpečnosti nebo plynulosti dopravy nebo opatření ke zpřístupňování dopravy osobám s omezenou schopností pohybu nebo orientace, název projektu „</w:t>
      </w:r>
      <w:r w:rsidRPr="00527B4B">
        <w:rPr>
          <w:rFonts w:ascii="Times New Roman" w:hAnsi="Times New Roman"/>
          <w:b/>
          <w:bCs/>
          <w:lang w:val="cs-CZ" w:bidi="cs-CZ"/>
        </w:rPr>
        <w:t>Cyklostezka Lípa – Bor na kole (úsek Nový Bor)</w:t>
      </w:r>
      <w:r w:rsidRPr="006B02F4">
        <w:rPr>
          <w:rFonts w:ascii="Times New Roman" w:hAnsi="Times New Roman"/>
          <w:lang w:val="cs-CZ" w:bidi="cs-CZ"/>
        </w:rPr>
        <w:t>“.</w:t>
      </w:r>
    </w:p>
    <w:p w14:paraId="4FF1C1B9" w14:textId="77777777" w:rsidR="002E4FEC" w:rsidRDefault="002E4FEC" w:rsidP="002E4FEC">
      <w:pPr>
        <w:ind w:left="720" w:hanging="720"/>
        <w:contextualSpacing/>
        <w:jc w:val="both"/>
        <w:rPr>
          <w:color w:val="FF0000"/>
        </w:rPr>
      </w:pPr>
    </w:p>
    <w:p w14:paraId="08A1BA04" w14:textId="77777777" w:rsidR="00B878BB" w:rsidRDefault="00B878BB" w:rsidP="002E4FEC">
      <w:pPr>
        <w:ind w:left="720" w:hanging="720"/>
        <w:contextualSpacing/>
        <w:jc w:val="both"/>
        <w:rPr>
          <w:color w:val="FF0000"/>
        </w:rPr>
      </w:pPr>
    </w:p>
    <w:p w14:paraId="3F69DCD5" w14:textId="77777777" w:rsidR="00B878BB" w:rsidRPr="007F2266" w:rsidRDefault="00B878BB" w:rsidP="002E4FEC">
      <w:pPr>
        <w:ind w:left="720" w:hanging="720"/>
        <w:contextualSpacing/>
        <w:jc w:val="both"/>
        <w:rPr>
          <w:color w:val="FF0000"/>
        </w:rPr>
      </w:pPr>
    </w:p>
    <w:p w14:paraId="5B49A5C1" w14:textId="77777777" w:rsidR="002E4FEC" w:rsidRPr="007F2266" w:rsidRDefault="002E4FEC" w:rsidP="00B878BB">
      <w:pPr>
        <w:pStyle w:val="Odstavecseseznamem"/>
        <w:numPr>
          <w:ilvl w:val="0"/>
          <w:numId w:val="43"/>
        </w:numPr>
        <w:suppressAutoHyphens w:val="0"/>
        <w:autoSpaceDN/>
        <w:ind w:hanging="720"/>
        <w:jc w:val="both"/>
        <w:textAlignment w:val="auto"/>
        <w:rPr>
          <w:rFonts w:ascii="Times New Roman" w:hAnsi="Times New Roman"/>
          <w:u w:val="single"/>
        </w:rPr>
      </w:pPr>
      <w:proofErr w:type="spellStart"/>
      <w:r w:rsidRPr="007F2266">
        <w:rPr>
          <w:rFonts w:ascii="Times New Roman" w:hAnsi="Times New Roman"/>
          <w:u w:val="single"/>
        </w:rPr>
        <w:lastRenderedPageBreak/>
        <w:t>Součástí</w:t>
      </w:r>
      <w:proofErr w:type="spellEnd"/>
      <w:r w:rsidRPr="007F2266">
        <w:rPr>
          <w:rFonts w:ascii="Times New Roman" w:hAnsi="Times New Roman"/>
          <w:u w:val="single"/>
        </w:rPr>
        <w:t xml:space="preserve"> </w:t>
      </w:r>
      <w:proofErr w:type="spellStart"/>
      <w:r w:rsidRPr="007F2266">
        <w:rPr>
          <w:rFonts w:ascii="Times New Roman" w:hAnsi="Times New Roman"/>
          <w:u w:val="single"/>
        </w:rPr>
        <w:t>díla</w:t>
      </w:r>
      <w:proofErr w:type="spellEnd"/>
      <w:r w:rsidRPr="007F2266">
        <w:rPr>
          <w:rFonts w:ascii="Times New Roman" w:hAnsi="Times New Roman"/>
          <w:u w:val="single"/>
        </w:rPr>
        <w:t xml:space="preserve"> je </w:t>
      </w:r>
      <w:proofErr w:type="spellStart"/>
      <w:r w:rsidRPr="007F2266">
        <w:rPr>
          <w:rFonts w:ascii="Times New Roman" w:hAnsi="Times New Roman"/>
          <w:u w:val="single"/>
        </w:rPr>
        <w:t>dále</w:t>
      </w:r>
      <w:proofErr w:type="spellEnd"/>
      <w:r w:rsidRPr="007F2266">
        <w:rPr>
          <w:rFonts w:ascii="Times New Roman" w:hAnsi="Times New Roman"/>
          <w:u w:val="single"/>
        </w:rPr>
        <w:t>:</w:t>
      </w:r>
    </w:p>
    <w:p w14:paraId="3368B6CE" w14:textId="77777777" w:rsidR="002E4FEC" w:rsidRPr="007F2266" w:rsidRDefault="002E4FEC" w:rsidP="002E4FEC">
      <w:pPr>
        <w:pStyle w:val="Odstavecseseznamem"/>
        <w:numPr>
          <w:ilvl w:val="0"/>
          <w:numId w:val="36"/>
        </w:numPr>
        <w:suppressAutoHyphens w:val="0"/>
        <w:autoSpaceDN/>
        <w:ind w:left="720" w:hanging="11"/>
        <w:contextualSpacing/>
        <w:jc w:val="both"/>
        <w:textAlignment w:val="auto"/>
        <w:rPr>
          <w:rFonts w:ascii="Times New Roman" w:hAnsi="Times New Roman"/>
        </w:rPr>
      </w:pPr>
      <w:proofErr w:type="spellStart"/>
      <w:r w:rsidRPr="007F2266">
        <w:rPr>
          <w:rFonts w:ascii="Times New Roman" w:hAnsi="Times New Roman"/>
        </w:rPr>
        <w:t>vyhotovení</w:t>
      </w:r>
      <w:proofErr w:type="spellEnd"/>
      <w:r w:rsidRPr="007F2266">
        <w:rPr>
          <w:rFonts w:ascii="Times New Roman" w:hAnsi="Times New Roman"/>
        </w:rPr>
        <w:t xml:space="preserve"> </w:t>
      </w:r>
      <w:proofErr w:type="spellStart"/>
      <w:r w:rsidRPr="007F2266">
        <w:rPr>
          <w:rFonts w:ascii="Times New Roman" w:hAnsi="Times New Roman"/>
        </w:rPr>
        <w:t>dokumentace</w:t>
      </w:r>
      <w:proofErr w:type="spellEnd"/>
      <w:r w:rsidRPr="007F2266">
        <w:rPr>
          <w:rFonts w:ascii="Times New Roman" w:hAnsi="Times New Roman"/>
        </w:rPr>
        <w:t xml:space="preserve"> </w:t>
      </w:r>
      <w:proofErr w:type="spellStart"/>
      <w:r w:rsidRPr="007F2266">
        <w:rPr>
          <w:rFonts w:ascii="Times New Roman" w:hAnsi="Times New Roman"/>
        </w:rPr>
        <w:t>skutečného</w:t>
      </w:r>
      <w:proofErr w:type="spellEnd"/>
      <w:r w:rsidRPr="007F2266">
        <w:rPr>
          <w:rFonts w:ascii="Times New Roman" w:hAnsi="Times New Roman"/>
        </w:rPr>
        <w:t xml:space="preserve"> </w:t>
      </w:r>
      <w:proofErr w:type="spellStart"/>
      <w:r w:rsidRPr="007F2266">
        <w:rPr>
          <w:rFonts w:ascii="Times New Roman" w:hAnsi="Times New Roman"/>
        </w:rPr>
        <w:t>provedení</w:t>
      </w:r>
      <w:proofErr w:type="spellEnd"/>
      <w:r w:rsidRPr="007F2266">
        <w:rPr>
          <w:rFonts w:ascii="Times New Roman" w:hAnsi="Times New Roman"/>
        </w:rPr>
        <w:t xml:space="preserve"> 2x v </w:t>
      </w:r>
      <w:proofErr w:type="spellStart"/>
      <w:r w:rsidRPr="007F2266">
        <w:rPr>
          <w:rFonts w:ascii="Times New Roman" w:hAnsi="Times New Roman"/>
        </w:rPr>
        <w:t>tištěné</w:t>
      </w:r>
      <w:proofErr w:type="spellEnd"/>
      <w:r w:rsidRPr="007F2266">
        <w:rPr>
          <w:rFonts w:ascii="Times New Roman" w:hAnsi="Times New Roman"/>
        </w:rPr>
        <w:t xml:space="preserve"> </w:t>
      </w:r>
      <w:proofErr w:type="spellStart"/>
      <w:r w:rsidRPr="007F2266">
        <w:rPr>
          <w:rFonts w:ascii="Times New Roman" w:hAnsi="Times New Roman"/>
        </w:rPr>
        <w:t>podobě</w:t>
      </w:r>
      <w:proofErr w:type="spellEnd"/>
      <w:r w:rsidRPr="007F2266">
        <w:rPr>
          <w:rFonts w:ascii="Times New Roman" w:hAnsi="Times New Roman"/>
        </w:rPr>
        <w:t xml:space="preserve"> + 1x </w:t>
      </w:r>
      <w:proofErr w:type="spellStart"/>
      <w:r w:rsidRPr="007F2266">
        <w:rPr>
          <w:rFonts w:ascii="Times New Roman" w:hAnsi="Times New Roman"/>
        </w:rPr>
        <w:t>elektronicky</w:t>
      </w:r>
      <w:proofErr w:type="spellEnd"/>
      <w:r w:rsidRPr="007F2266">
        <w:rPr>
          <w:rFonts w:ascii="Times New Roman" w:hAnsi="Times New Roman"/>
        </w:rPr>
        <w:t xml:space="preserve"> </w:t>
      </w:r>
      <w:proofErr w:type="spellStart"/>
      <w:r w:rsidRPr="007F2266">
        <w:rPr>
          <w:rFonts w:ascii="Times New Roman" w:hAnsi="Times New Roman"/>
        </w:rPr>
        <w:t>ve</w:t>
      </w:r>
      <w:proofErr w:type="spellEnd"/>
      <w:r w:rsidRPr="007F2266">
        <w:rPr>
          <w:rFonts w:ascii="Times New Roman" w:hAnsi="Times New Roman"/>
        </w:rPr>
        <w:t xml:space="preserve"> </w:t>
      </w:r>
      <w:proofErr w:type="spellStart"/>
      <w:r w:rsidRPr="007F2266">
        <w:rPr>
          <w:rFonts w:ascii="Times New Roman" w:hAnsi="Times New Roman"/>
        </w:rPr>
        <w:t>formátu</w:t>
      </w:r>
      <w:proofErr w:type="spellEnd"/>
      <w:r w:rsidRPr="007F2266">
        <w:rPr>
          <w:rFonts w:ascii="Times New Roman" w:hAnsi="Times New Roman"/>
        </w:rPr>
        <w:t xml:space="preserve"> DWG a PDF</w:t>
      </w:r>
    </w:p>
    <w:p w14:paraId="5339C092" w14:textId="77777777" w:rsidR="002E4FEC" w:rsidRPr="007F2266" w:rsidRDefault="002E4FEC" w:rsidP="002E4FEC">
      <w:pPr>
        <w:pStyle w:val="ZkladntextIMP"/>
        <w:numPr>
          <w:ilvl w:val="0"/>
          <w:numId w:val="36"/>
        </w:numPr>
        <w:spacing w:line="240" w:lineRule="auto"/>
        <w:ind w:left="720" w:hanging="11"/>
        <w:jc w:val="both"/>
        <w:rPr>
          <w:szCs w:val="24"/>
          <w:u w:val="single"/>
        </w:rPr>
      </w:pPr>
      <w:r w:rsidRPr="007F2266">
        <w:rPr>
          <w:szCs w:val="24"/>
        </w:rPr>
        <w:t xml:space="preserve">každý výkres (v tištěné formě) dokumentace skutečného provedení stavby bude opatřen jménem a příjmením zpracovatele dokumentace skutečného provedení stavby, jeho podpisem, datem a razítkem zhotovitele. </w:t>
      </w:r>
      <w:r w:rsidRPr="007F2266">
        <w:rPr>
          <w:szCs w:val="24"/>
          <w:u w:val="single"/>
        </w:rPr>
        <w:t>Mimo všechny definované činnosti jsou součástí předmětu díla mimo jiné i:</w:t>
      </w:r>
    </w:p>
    <w:p w14:paraId="699D82AB" w14:textId="67868869"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zajištění a provedení všech opatření organizačního a stavebně technologického charakteru k řádnému provedení díla, zejména podklady k řádnému provedení díla, jako je zaměření skutečného provedení sítí, protokol o měření bludných proudů pro dotčené území a</w:t>
      </w:r>
      <w:r w:rsidR="000E0D0A">
        <w:rPr>
          <w:szCs w:val="24"/>
        </w:rPr>
        <w:t xml:space="preserve"> další nezbytné</w:t>
      </w:r>
      <w:r w:rsidRPr="007F2266">
        <w:rPr>
          <w:szCs w:val="24"/>
        </w:rPr>
        <w:t xml:space="preserve"> práce a dodávky související s bezpečnostními opatřeními na ochranu lidí a majetku (zejména chodců a vozidel v místech dotčených stavbou),</w:t>
      </w:r>
    </w:p>
    <w:p w14:paraId="5AAACDF5"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zajištění aktualizace platnosti vyjádření správců inženýrských sítí a vytyčení IS,</w:t>
      </w:r>
    </w:p>
    <w:p w14:paraId="65AC2929"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zajištění bezpečnosti práce a ochrany životního prostředí,</w:t>
      </w:r>
    </w:p>
    <w:p w14:paraId="18B3FF16"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projednání a zajištění případného zvláštního užívání komunikací a veřejných ploch včetně úhrady vyměřených poplatků a nájemného,</w:t>
      </w:r>
    </w:p>
    <w:p w14:paraId="4C4DA5C4"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zajištění dopravního značení k dopravním omezením, jejich údržba a přemisťování a následné odstranění,</w:t>
      </w:r>
    </w:p>
    <w:p w14:paraId="59DD2193"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zajištění a provedení všech nutných zkoušek dle ČSN (případně jiných norem vztahujících se k prováděnému dílu včetně pořízení protokolů),</w:t>
      </w:r>
    </w:p>
    <w:p w14:paraId="135DE849"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zajištění atestů a dokladů o požadovaných vlastnostech výrobků ke kolaudaci (i dle zákona č. 22/1997 Sb. – prohlášení o shodě) a revizí veškerých elektrických zařízení s případným odstraněním uvedených závad,</w:t>
      </w:r>
      <w:r w:rsidR="00B878BB">
        <w:rPr>
          <w:szCs w:val="24"/>
        </w:rPr>
        <w:t xml:space="preserve"> </w:t>
      </w:r>
    </w:p>
    <w:p w14:paraId="14A4F0DE"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 xml:space="preserve">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TDS provádí průběžnou kontrolu. Zhotovitel je povinen učinit tato opatření v rámci celkové ceny díla, </w:t>
      </w:r>
    </w:p>
    <w:p w14:paraId="16B93EE8"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zřízení a odstranění zařízení staveniště včetně napojení na inženýrské sítě</w:t>
      </w:r>
      <w:r w:rsidR="00B878BB">
        <w:rPr>
          <w:szCs w:val="24"/>
        </w:rPr>
        <w:t xml:space="preserve"> </w:t>
      </w:r>
      <w:r w:rsidR="00B878BB" w:rsidRPr="00B878BB">
        <w:rPr>
          <w:szCs w:val="24"/>
        </w:rPr>
        <w:t>a umístění informační tabule při výstavbě a po dokončení stavby dle podmínek dotace SFDI.</w:t>
      </w:r>
    </w:p>
    <w:p w14:paraId="5BAEFDFB" w14:textId="5AA8462A" w:rsidR="00BF0EC5" w:rsidRDefault="002E4FEC" w:rsidP="00B878BB">
      <w:pPr>
        <w:pStyle w:val="ZkladntextIMP"/>
        <w:numPr>
          <w:ilvl w:val="2"/>
          <w:numId w:val="43"/>
        </w:numPr>
        <w:spacing w:line="240" w:lineRule="auto"/>
        <w:ind w:left="720" w:hanging="720"/>
        <w:jc w:val="both"/>
        <w:rPr>
          <w:szCs w:val="24"/>
        </w:rPr>
      </w:pPr>
      <w:r w:rsidRPr="007F2266">
        <w:rPr>
          <w:szCs w:val="24"/>
        </w:rPr>
        <w:t xml:space="preserve">odvoz a uložení vybouraných hmot a stavební suti na skládku včetně poplatku za uskladnění v souladu s ustanoveními zákona </w:t>
      </w:r>
      <w:r w:rsidR="000212FE">
        <w:rPr>
          <w:szCs w:val="24"/>
        </w:rPr>
        <w:t xml:space="preserve">č. </w:t>
      </w:r>
      <w:r>
        <w:rPr>
          <w:szCs w:val="24"/>
        </w:rPr>
        <w:t>541/2020</w:t>
      </w:r>
      <w:r w:rsidRPr="007F2266">
        <w:rPr>
          <w:szCs w:val="24"/>
        </w:rPr>
        <w:t xml:space="preserve"> Sb.</w:t>
      </w:r>
      <w:r>
        <w:rPr>
          <w:szCs w:val="24"/>
        </w:rPr>
        <w:t>,</w:t>
      </w:r>
      <w:r w:rsidRPr="007F2266">
        <w:rPr>
          <w:szCs w:val="24"/>
        </w:rPr>
        <w:t xml:space="preserve"> o odpadech,</w:t>
      </w:r>
      <w:r w:rsidR="00B878BB">
        <w:rPr>
          <w:szCs w:val="24"/>
        </w:rPr>
        <w:t xml:space="preserve"> </w:t>
      </w:r>
    </w:p>
    <w:p w14:paraId="63526CC2" w14:textId="77777777" w:rsidR="002E4FEC" w:rsidRPr="007F2266" w:rsidRDefault="00B878BB" w:rsidP="00B878BB">
      <w:pPr>
        <w:pStyle w:val="ZkladntextIMP"/>
        <w:numPr>
          <w:ilvl w:val="2"/>
          <w:numId w:val="43"/>
        </w:numPr>
        <w:spacing w:line="240" w:lineRule="auto"/>
        <w:ind w:left="720" w:hanging="720"/>
        <w:jc w:val="both"/>
        <w:rPr>
          <w:szCs w:val="24"/>
        </w:rPr>
      </w:pPr>
      <w:r>
        <w:rPr>
          <w:szCs w:val="24"/>
        </w:rPr>
        <w:t>v</w:t>
      </w:r>
      <w:r w:rsidRPr="00B878BB">
        <w:rPr>
          <w:szCs w:val="24"/>
        </w:rPr>
        <w:t xml:space="preserve">ýkaz produkce </w:t>
      </w:r>
      <w:r w:rsidR="001E69A4" w:rsidRPr="00B878BB">
        <w:rPr>
          <w:szCs w:val="24"/>
        </w:rPr>
        <w:t>odpadů – dokument</w:t>
      </w:r>
      <w:r w:rsidRPr="00B878BB">
        <w:rPr>
          <w:szCs w:val="24"/>
        </w:rPr>
        <w:t xml:space="preserve"> obsahující přehled odpadů vzniklých realizací </w:t>
      </w:r>
      <w:r w:rsidR="00BF0EC5">
        <w:rPr>
          <w:szCs w:val="24"/>
        </w:rPr>
        <w:t>a</w:t>
      </w:r>
      <w:r w:rsidRPr="00B878BB">
        <w:rPr>
          <w:szCs w:val="24"/>
        </w:rPr>
        <w:t>kce s údaji v minimálním rozsahu: přehled množství odpadu dle katalogových čísel, způsob nakládání s odpadem, podílu jejich recyklace či předání k dalšímu využití. Původci odpadu (v souladu se zákonem č. 541/2020 Sb., o odpadech, ve znění pozdějších předpisů) jsou povinni při odstraňování stavby,  provádění stavby nebo údržbě stavby dodržet postup pro nakládání s vybouranými stavebními materiály určenými pro opětovné použití, vedlejšími produkty a stavebními a demoličními odpady tak, aby byla zajištěna míra 70 % hmotnosti jejich opětovného použití (nebo přípravy k opětovnému použití) a recyklace s výjimkou v přírodě se vyskytujících materiálů uvedených v Katalogu odpadů pod  katalogovým číslem 17 05 04 (zemina a kamení) a nebezpečných odpadů.</w:t>
      </w:r>
    </w:p>
    <w:p w14:paraId="6C2341DD" w14:textId="77777777" w:rsidR="002E4FEC" w:rsidRPr="007F2266" w:rsidRDefault="002E4FEC" w:rsidP="00B878BB">
      <w:pPr>
        <w:pStyle w:val="ZkladntextIMP"/>
        <w:numPr>
          <w:ilvl w:val="2"/>
          <w:numId w:val="43"/>
        </w:numPr>
        <w:spacing w:line="240" w:lineRule="auto"/>
        <w:ind w:left="720" w:hanging="720"/>
        <w:jc w:val="both"/>
        <w:rPr>
          <w:szCs w:val="24"/>
        </w:rPr>
      </w:pPr>
      <w:r w:rsidRPr="007F2266">
        <w:rPr>
          <w:szCs w:val="24"/>
        </w:rPr>
        <w:t>uvedení všech povrchů dotčených stavbou do původního stavu (komunikace, chodníky, zeleň, příkopy, propustky apod.),</w:t>
      </w:r>
    </w:p>
    <w:p w14:paraId="1FA2B100" w14:textId="77777777" w:rsidR="002E4FEC" w:rsidRDefault="002E4FEC" w:rsidP="00B878BB">
      <w:pPr>
        <w:pStyle w:val="ZkladntextIMP"/>
        <w:numPr>
          <w:ilvl w:val="2"/>
          <w:numId w:val="43"/>
        </w:numPr>
        <w:spacing w:line="240" w:lineRule="auto"/>
        <w:ind w:left="720" w:hanging="720"/>
        <w:jc w:val="both"/>
        <w:rPr>
          <w:szCs w:val="24"/>
        </w:rPr>
      </w:pPr>
      <w:r w:rsidRPr="007F2266">
        <w:rPr>
          <w:szCs w:val="24"/>
        </w:rPr>
        <w:t>zhotovení podrobného harmonogramu postupu prací a jeho aktualizace na vyžádání objednatelem</w:t>
      </w:r>
    </w:p>
    <w:p w14:paraId="3F6D0E43" w14:textId="77777777" w:rsidR="002E4FEC" w:rsidRPr="007F2266" w:rsidRDefault="002E4FEC" w:rsidP="002E4FEC">
      <w:pPr>
        <w:pStyle w:val="ZkladntextIMP"/>
        <w:spacing w:line="240" w:lineRule="auto"/>
        <w:ind w:left="720"/>
        <w:jc w:val="both"/>
        <w:rPr>
          <w:szCs w:val="24"/>
        </w:rPr>
      </w:pPr>
    </w:p>
    <w:p w14:paraId="55C90232" w14:textId="77777777" w:rsidR="002E4FEC" w:rsidRPr="007F2266" w:rsidRDefault="002E4FEC" w:rsidP="00B878BB">
      <w:pPr>
        <w:pStyle w:val="ZkladntextIMP"/>
        <w:numPr>
          <w:ilvl w:val="0"/>
          <w:numId w:val="43"/>
        </w:numPr>
        <w:spacing w:line="240" w:lineRule="auto"/>
        <w:ind w:hanging="720"/>
        <w:jc w:val="both"/>
        <w:rPr>
          <w:szCs w:val="24"/>
        </w:rPr>
      </w:pPr>
      <w:r w:rsidRPr="007F2266">
        <w:rPr>
          <w:szCs w:val="24"/>
        </w:rPr>
        <w:t xml:space="preserve">Cena díla uvedená v článku III je stanovena na základě projektové dokumentace a soupisu prací s výkazem výměr. </w:t>
      </w:r>
    </w:p>
    <w:p w14:paraId="1B661A8C" w14:textId="77777777" w:rsidR="002E4FEC" w:rsidRDefault="002E4FEC" w:rsidP="002E4FEC">
      <w:pPr>
        <w:pStyle w:val="ZkladntextIMP"/>
        <w:spacing w:line="240" w:lineRule="auto"/>
        <w:ind w:left="720"/>
        <w:jc w:val="both"/>
        <w:rPr>
          <w:szCs w:val="24"/>
        </w:rPr>
      </w:pPr>
    </w:p>
    <w:p w14:paraId="3715334B" w14:textId="77777777" w:rsidR="002E4FEC" w:rsidRPr="007F2266" w:rsidRDefault="002E4FEC" w:rsidP="00B878BB">
      <w:pPr>
        <w:pStyle w:val="ZkladntextIMP"/>
        <w:numPr>
          <w:ilvl w:val="0"/>
          <w:numId w:val="43"/>
        </w:numPr>
        <w:spacing w:line="240" w:lineRule="auto"/>
        <w:ind w:hanging="720"/>
        <w:jc w:val="both"/>
        <w:rPr>
          <w:szCs w:val="24"/>
        </w:rPr>
      </w:pPr>
      <w:r w:rsidRPr="007F2266">
        <w:rPr>
          <w:szCs w:val="24"/>
        </w:rPr>
        <w:t>Předmět díla bude proveden dle předloženého nabídkového soupisu prací od zhotovitele. Oceněný soupis prací je uveden v příloze č. 1 této smlouvy a je její nedílnou součástí.  Zhotovitel se zavazuje, že soupis prací uvedený v příloze č. 1 této smlouvy obsahuje všechny položky, které byly uvedeny v soupisu prací při zadávacím řízení veřejné zakázky „</w:t>
      </w:r>
      <w:r w:rsidR="007C53FA" w:rsidRPr="00527B4B">
        <w:rPr>
          <w:b/>
          <w:bCs/>
          <w:szCs w:val="24"/>
        </w:rPr>
        <w:t>Cyklostezka Lípa – Bor na kole (úsek Nový Bor)</w:t>
      </w:r>
      <w:r w:rsidRPr="00DE31FD">
        <w:rPr>
          <w:szCs w:val="24"/>
        </w:rPr>
        <w:t>“.</w:t>
      </w:r>
      <w:r w:rsidRPr="007F2266">
        <w:rPr>
          <w:szCs w:val="24"/>
        </w:rPr>
        <w:t xml:space="preserve">  </w:t>
      </w:r>
    </w:p>
    <w:p w14:paraId="435D9432" w14:textId="77777777" w:rsidR="002E4FEC" w:rsidRDefault="002E4FEC" w:rsidP="002E4FEC">
      <w:pPr>
        <w:tabs>
          <w:tab w:val="left" w:pos="1191"/>
          <w:tab w:val="left" w:pos="1588"/>
        </w:tabs>
        <w:ind w:left="720"/>
        <w:jc w:val="both"/>
      </w:pPr>
    </w:p>
    <w:p w14:paraId="780B14BB" w14:textId="77777777" w:rsidR="002E4FEC" w:rsidRDefault="002E4FEC" w:rsidP="00B878BB">
      <w:pPr>
        <w:numPr>
          <w:ilvl w:val="0"/>
          <w:numId w:val="43"/>
        </w:numPr>
        <w:ind w:hanging="720"/>
        <w:jc w:val="both"/>
      </w:pPr>
      <w:r w:rsidRPr="007F2266">
        <w:t xml:space="preserve">Veškeré věci, které jsou potřebné k plnění díla, je povinen opatřit zhotovitel, pokud není v této smlouvě výslovně uvedeno, že je opatří objednatel.  </w:t>
      </w:r>
    </w:p>
    <w:p w14:paraId="5C275094" w14:textId="77777777" w:rsidR="002E4FEC" w:rsidRPr="002E4FEC" w:rsidRDefault="002E4FEC" w:rsidP="002E4FEC">
      <w:pPr>
        <w:pStyle w:val="Odstavecseseznamem"/>
        <w:rPr>
          <w:lang w:val="cs-CZ"/>
        </w:rPr>
      </w:pPr>
    </w:p>
    <w:p w14:paraId="6B4B2756" w14:textId="77777777" w:rsidR="002E4FEC" w:rsidRPr="002C4FC3" w:rsidRDefault="002E4FEC" w:rsidP="00B878BB">
      <w:pPr>
        <w:pStyle w:val="ZkladntextIMP"/>
        <w:numPr>
          <w:ilvl w:val="0"/>
          <w:numId w:val="43"/>
        </w:numPr>
        <w:spacing w:line="240" w:lineRule="auto"/>
        <w:ind w:hanging="720"/>
        <w:jc w:val="both"/>
        <w:rPr>
          <w:szCs w:val="24"/>
        </w:rPr>
      </w:pPr>
      <w:r w:rsidRPr="007F2266">
        <w:rPr>
          <w:szCs w:val="24"/>
        </w:rPr>
        <w:t>Náklady na provedení uvedených součástí díla jsou zahrnuty do ceny za dílo, uvedené v článku III. této smlouvy o dílo.</w:t>
      </w:r>
    </w:p>
    <w:p w14:paraId="3D310BD3" w14:textId="77777777" w:rsidR="002E4FEC" w:rsidRPr="002C4FC3" w:rsidRDefault="002E4FEC" w:rsidP="002E4FEC">
      <w:pPr>
        <w:pStyle w:val="ZkladntextIMP"/>
        <w:spacing w:line="240" w:lineRule="auto"/>
        <w:jc w:val="both"/>
        <w:rPr>
          <w:b/>
          <w:szCs w:val="24"/>
        </w:rPr>
      </w:pPr>
    </w:p>
    <w:p w14:paraId="1D9F619D" w14:textId="77777777" w:rsidR="002E4FEC" w:rsidRPr="002C4FC3" w:rsidRDefault="002E4FEC" w:rsidP="002E4FEC">
      <w:pPr>
        <w:pStyle w:val="ZkladntextIMP"/>
        <w:spacing w:line="240" w:lineRule="auto"/>
        <w:jc w:val="center"/>
        <w:rPr>
          <w:b/>
          <w:szCs w:val="24"/>
        </w:rPr>
      </w:pPr>
      <w:r w:rsidRPr="002C4FC3">
        <w:rPr>
          <w:b/>
          <w:szCs w:val="24"/>
        </w:rPr>
        <w:t>III.</w:t>
      </w:r>
    </w:p>
    <w:p w14:paraId="06709436" w14:textId="77777777" w:rsidR="002E4FEC" w:rsidRPr="002C4FC3" w:rsidRDefault="002E4FEC" w:rsidP="002E4FEC">
      <w:pPr>
        <w:pStyle w:val="ZkladntextIMP"/>
        <w:spacing w:after="240" w:line="240" w:lineRule="auto"/>
        <w:jc w:val="center"/>
        <w:rPr>
          <w:b/>
          <w:szCs w:val="24"/>
        </w:rPr>
      </w:pPr>
      <w:r w:rsidRPr="002C4FC3">
        <w:rPr>
          <w:b/>
          <w:szCs w:val="24"/>
        </w:rPr>
        <w:t>Cena za dílo</w:t>
      </w:r>
    </w:p>
    <w:p w14:paraId="27F29CBB" w14:textId="77777777" w:rsidR="002E4FEC" w:rsidRPr="007F2266" w:rsidRDefault="002E4FEC" w:rsidP="00604CEA">
      <w:pPr>
        <w:numPr>
          <w:ilvl w:val="0"/>
          <w:numId w:val="37"/>
        </w:numPr>
        <w:ind w:hanging="720"/>
        <w:jc w:val="both"/>
      </w:pPr>
      <w:r w:rsidRPr="007F2266">
        <w:t>Cena za dílo je stanovena jako cena pevná a nejvýše přípustná za plnění specifikovaného předmětu díla a zahrnuje veškeré náklady spojené se splněním předmětu díla v rozsahu článku II. Předmět smlouvy takto:</w:t>
      </w:r>
    </w:p>
    <w:p w14:paraId="217385DB" w14:textId="77777777" w:rsidR="002E4FEC" w:rsidRPr="007F2266" w:rsidRDefault="002E4FEC" w:rsidP="002E4FEC">
      <w:pPr>
        <w:pStyle w:val="Odstavecseseznamem"/>
        <w:overflowPunct w:val="0"/>
        <w:autoSpaceDE w:val="0"/>
        <w:ind w:hanging="11"/>
        <w:jc w:val="both"/>
        <w:rPr>
          <w:rFonts w:ascii="Times New Roman" w:hAnsi="Times New Roman"/>
          <w:b/>
        </w:rPr>
      </w:pPr>
    </w:p>
    <w:p w14:paraId="67E2E6D1" w14:textId="77777777" w:rsidR="002E4FEC" w:rsidRPr="00C2183A" w:rsidRDefault="002E4FEC" w:rsidP="002E4FEC">
      <w:pPr>
        <w:pStyle w:val="Odstavecseseznamem"/>
        <w:tabs>
          <w:tab w:val="right" w:pos="7371"/>
        </w:tabs>
        <w:ind w:hanging="11"/>
        <w:jc w:val="both"/>
        <w:rPr>
          <w:rFonts w:ascii="Times New Roman" w:hAnsi="Times New Roman"/>
          <w:b/>
          <w:highlight w:val="yellow"/>
          <w:lang w:val="pl-PL"/>
        </w:rPr>
      </w:pPr>
      <w:r w:rsidRPr="00C2183A">
        <w:rPr>
          <w:rFonts w:ascii="Times New Roman" w:hAnsi="Times New Roman"/>
          <w:b/>
          <w:highlight w:val="yellow"/>
          <w:u w:val="single"/>
          <w:lang w:val="pl-PL"/>
        </w:rPr>
        <w:t>Celková cena bez DPH:</w:t>
      </w:r>
      <w:r w:rsidRPr="00C2183A">
        <w:rPr>
          <w:rFonts w:ascii="Times New Roman" w:hAnsi="Times New Roman"/>
          <w:b/>
          <w:highlight w:val="yellow"/>
          <w:lang w:val="pl-PL"/>
        </w:rPr>
        <w:tab/>
        <w:t>Kč</w:t>
      </w:r>
      <w:r w:rsidRPr="00C2183A">
        <w:rPr>
          <w:rFonts w:ascii="Times New Roman" w:hAnsi="Times New Roman"/>
          <w:b/>
          <w:highlight w:val="yellow"/>
          <w:lang w:val="pl-PL"/>
        </w:rPr>
        <w:tab/>
        <w:t xml:space="preserve"> </w:t>
      </w:r>
    </w:p>
    <w:p w14:paraId="06BDCBFA" w14:textId="77777777" w:rsidR="002E4FEC" w:rsidRPr="00C2183A" w:rsidRDefault="002E4FEC" w:rsidP="002E4FEC">
      <w:pPr>
        <w:pStyle w:val="Odstavecseseznamem"/>
        <w:tabs>
          <w:tab w:val="right" w:pos="7371"/>
        </w:tabs>
        <w:ind w:hanging="11"/>
        <w:jc w:val="both"/>
        <w:rPr>
          <w:rFonts w:ascii="Times New Roman" w:hAnsi="Times New Roman"/>
          <w:b/>
          <w:highlight w:val="yellow"/>
          <w:lang w:val="pl-PL"/>
        </w:rPr>
      </w:pPr>
      <w:r w:rsidRPr="00C2183A">
        <w:rPr>
          <w:rFonts w:ascii="Times New Roman" w:hAnsi="Times New Roman"/>
          <w:b/>
          <w:highlight w:val="yellow"/>
          <w:lang w:val="pl-PL"/>
        </w:rPr>
        <w:t>Výše DPH:</w:t>
      </w:r>
      <w:r w:rsidRPr="00C2183A">
        <w:rPr>
          <w:rFonts w:ascii="Times New Roman" w:hAnsi="Times New Roman"/>
          <w:b/>
          <w:highlight w:val="yellow"/>
          <w:lang w:val="pl-PL"/>
        </w:rPr>
        <w:tab/>
        <w:t>21 %</w:t>
      </w:r>
    </w:p>
    <w:p w14:paraId="3A46E673" w14:textId="77777777" w:rsidR="002E4FEC" w:rsidRPr="00C2183A" w:rsidRDefault="002E4FEC" w:rsidP="002E4FEC">
      <w:pPr>
        <w:pStyle w:val="Odstavecseseznamem"/>
        <w:tabs>
          <w:tab w:val="right" w:pos="7371"/>
        </w:tabs>
        <w:ind w:hanging="11"/>
        <w:jc w:val="both"/>
        <w:rPr>
          <w:rFonts w:ascii="Times New Roman" w:hAnsi="Times New Roman"/>
          <w:b/>
          <w:highlight w:val="yellow"/>
          <w:lang w:val="cs-CZ"/>
        </w:rPr>
      </w:pPr>
      <w:r w:rsidRPr="00C2183A">
        <w:rPr>
          <w:rFonts w:ascii="Times New Roman" w:hAnsi="Times New Roman"/>
          <w:b/>
          <w:highlight w:val="yellow"/>
          <w:lang w:val="cs-CZ"/>
        </w:rPr>
        <w:t xml:space="preserve">DPH: </w:t>
      </w:r>
      <w:r w:rsidRPr="00C2183A">
        <w:rPr>
          <w:rFonts w:ascii="Times New Roman" w:hAnsi="Times New Roman"/>
          <w:b/>
          <w:highlight w:val="yellow"/>
          <w:lang w:val="cs-CZ"/>
        </w:rPr>
        <w:tab/>
        <w:t>Kč</w:t>
      </w:r>
      <w:r w:rsidRPr="00C2183A">
        <w:rPr>
          <w:rFonts w:ascii="Times New Roman" w:hAnsi="Times New Roman"/>
          <w:b/>
          <w:highlight w:val="yellow"/>
          <w:lang w:val="cs-CZ"/>
        </w:rPr>
        <w:tab/>
        <w:t xml:space="preserve"> </w:t>
      </w:r>
    </w:p>
    <w:p w14:paraId="4D039F32" w14:textId="77777777" w:rsidR="002E4FEC" w:rsidRPr="00C2183A" w:rsidRDefault="002E4FEC" w:rsidP="002E4FEC">
      <w:pPr>
        <w:pStyle w:val="Odstavecseseznamem"/>
        <w:tabs>
          <w:tab w:val="right" w:pos="7371"/>
        </w:tabs>
        <w:ind w:hanging="11"/>
        <w:jc w:val="both"/>
        <w:rPr>
          <w:rFonts w:ascii="Times New Roman" w:hAnsi="Times New Roman"/>
          <w:b/>
          <w:highlight w:val="yellow"/>
          <w:lang w:val="cs-CZ"/>
        </w:rPr>
      </w:pPr>
      <w:r w:rsidRPr="00C2183A">
        <w:rPr>
          <w:rFonts w:ascii="Times New Roman" w:hAnsi="Times New Roman"/>
          <w:b/>
          <w:highlight w:val="yellow"/>
          <w:lang w:val="cs-CZ"/>
        </w:rPr>
        <w:t>Cena včetně DPH:</w:t>
      </w:r>
      <w:r w:rsidRPr="00C2183A">
        <w:rPr>
          <w:rFonts w:ascii="Times New Roman" w:hAnsi="Times New Roman"/>
          <w:b/>
          <w:highlight w:val="yellow"/>
          <w:lang w:val="cs-CZ"/>
        </w:rPr>
        <w:tab/>
        <w:t>Kč</w:t>
      </w:r>
    </w:p>
    <w:p w14:paraId="1EFF1DB4" w14:textId="77777777" w:rsidR="002E4FEC" w:rsidRPr="00B221BC" w:rsidRDefault="002E4FEC" w:rsidP="002E4FEC">
      <w:pPr>
        <w:pStyle w:val="Odstavecseseznamem"/>
        <w:overflowPunct w:val="0"/>
        <w:autoSpaceDE w:val="0"/>
        <w:ind w:hanging="11"/>
        <w:jc w:val="both"/>
        <w:rPr>
          <w:rFonts w:ascii="Times New Roman" w:hAnsi="Times New Roman"/>
          <w:b/>
          <w:lang w:val="cs-CZ"/>
        </w:rPr>
      </w:pPr>
      <w:r w:rsidRPr="00C2183A">
        <w:rPr>
          <w:rFonts w:ascii="Times New Roman" w:hAnsi="Times New Roman"/>
          <w:b/>
          <w:highlight w:val="yellow"/>
          <w:lang w:val="cs-CZ"/>
        </w:rPr>
        <w:t>[</w:t>
      </w:r>
      <w:proofErr w:type="gramStart"/>
      <w:r w:rsidRPr="00C2183A">
        <w:rPr>
          <w:rFonts w:ascii="Times New Roman" w:hAnsi="Times New Roman"/>
          <w:b/>
          <w:highlight w:val="yellow"/>
          <w:lang w:val="cs-CZ"/>
        </w:rPr>
        <w:t xml:space="preserve">slovy:  </w:t>
      </w:r>
      <w:r w:rsidR="009D0559" w:rsidRPr="00C2183A">
        <w:rPr>
          <w:rFonts w:ascii="Times New Roman" w:hAnsi="Times New Roman"/>
          <w:b/>
          <w:highlight w:val="yellow"/>
          <w:lang w:val="cs-CZ"/>
        </w:rPr>
        <w:t>korun</w:t>
      </w:r>
      <w:proofErr w:type="gramEnd"/>
      <w:r w:rsidRPr="00C2183A">
        <w:rPr>
          <w:rFonts w:ascii="Times New Roman" w:hAnsi="Times New Roman"/>
          <w:b/>
          <w:highlight w:val="yellow"/>
          <w:lang w:val="cs-CZ"/>
        </w:rPr>
        <w:t xml:space="preserve"> českých]</w:t>
      </w:r>
    </w:p>
    <w:p w14:paraId="3C234261" w14:textId="77777777" w:rsidR="007C53FA" w:rsidRPr="00B221BC" w:rsidRDefault="007C53FA" w:rsidP="002E4FEC">
      <w:pPr>
        <w:pStyle w:val="Odstavecseseznamem"/>
        <w:tabs>
          <w:tab w:val="right" w:pos="7371"/>
        </w:tabs>
        <w:ind w:hanging="11"/>
        <w:jc w:val="both"/>
        <w:rPr>
          <w:rFonts w:ascii="Times New Roman" w:hAnsi="Times New Roman"/>
          <w:lang w:val="cs-CZ"/>
        </w:rPr>
      </w:pPr>
    </w:p>
    <w:p w14:paraId="2FB661B9" w14:textId="77777777" w:rsidR="00604CEA" w:rsidRPr="006B02F4" w:rsidRDefault="007C53FA" w:rsidP="00604CEA">
      <w:pPr>
        <w:pStyle w:val="Odstavecseseznamem"/>
        <w:suppressAutoHyphens w:val="0"/>
        <w:autoSpaceDN/>
        <w:jc w:val="both"/>
        <w:textAlignment w:val="auto"/>
        <w:rPr>
          <w:rFonts w:ascii="Times New Roman" w:hAnsi="Times New Roman"/>
          <w:lang w:val="cs-CZ"/>
        </w:rPr>
      </w:pPr>
      <w:r w:rsidRPr="006B02F4">
        <w:rPr>
          <w:rFonts w:ascii="Times New Roman" w:hAnsi="Times New Roman"/>
          <w:lang w:val="cs-CZ"/>
        </w:rPr>
        <w:t>Cena díla nesmí být měněna v souvislosti s inflací české měny, hodnoty kursu české měny vůči zahraničním měnám či jinými faktory s vlivem na měnový kurs, stabilitou měny nebo cla.</w:t>
      </w:r>
    </w:p>
    <w:p w14:paraId="02CFD1EC" w14:textId="77777777" w:rsidR="002E4FEC" w:rsidRPr="006B02F4" w:rsidRDefault="002E4FEC" w:rsidP="002E4FEC">
      <w:pPr>
        <w:pStyle w:val="Odstavecseseznamem"/>
        <w:numPr>
          <w:ilvl w:val="0"/>
          <w:numId w:val="37"/>
        </w:numPr>
        <w:suppressAutoHyphens w:val="0"/>
        <w:autoSpaceDN/>
        <w:ind w:hanging="720"/>
        <w:jc w:val="both"/>
        <w:textAlignment w:val="auto"/>
        <w:rPr>
          <w:rFonts w:ascii="Times New Roman" w:hAnsi="Times New Roman"/>
          <w:lang w:val="cs-CZ"/>
        </w:rPr>
      </w:pPr>
      <w:r w:rsidRPr="006B02F4">
        <w:rPr>
          <w:rFonts w:ascii="Times New Roman" w:hAnsi="Times New Roman"/>
          <w:lang w:val="cs-CZ"/>
        </w:rPr>
        <w:t>DPH je stanoveno ve výši a sazbě dle příslušného právního předpisu, platného v době podpisu této smlouvy.</w:t>
      </w:r>
    </w:p>
    <w:p w14:paraId="79B50ACB" w14:textId="77777777" w:rsidR="002E4FEC" w:rsidRPr="006B02F4" w:rsidRDefault="002E4FEC" w:rsidP="002E4FEC">
      <w:pPr>
        <w:pStyle w:val="Odstavecseseznamem"/>
        <w:ind w:hanging="720"/>
        <w:jc w:val="both"/>
        <w:rPr>
          <w:rFonts w:ascii="Times New Roman" w:hAnsi="Times New Roman"/>
          <w:lang w:val="cs-CZ"/>
        </w:rPr>
      </w:pPr>
    </w:p>
    <w:p w14:paraId="316C1991" w14:textId="026D5642" w:rsidR="002E4FEC" w:rsidRPr="006B02F4" w:rsidRDefault="002E4FEC" w:rsidP="002E4FEC">
      <w:pPr>
        <w:pStyle w:val="Odstavecseseznamem"/>
        <w:numPr>
          <w:ilvl w:val="0"/>
          <w:numId w:val="37"/>
        </w:numPr>
        <w:suppressAutoHyphens w:val="0"/>
        <w:autoSpaceDN/>
        <w:ind w:hanging="720"/>
        <w:jc w:val="both"/>
        <w:textAlignment w:val="auto"/>
        <w:rPr>
          <w:rFonts w:ascii="Times New Roman" w:hAnsi="Times New Roman"/>
          <w:lang w:val="cs-CZ" w:bidi="cs-CZ"/>
        </w:rPr>
      </w:pPr>
      <w:r w:rsidRPr="006B02F4">
        <w:rPr>
          <w:rFonts w:ascii="Times New Roman" w:hAnsi="Times New Roman"/>
          <w:lang w:val="cs-CZ" w:bidi="cs-CZ"/>
        </w:rPr>
        <w:t>Cena</w:t>
      </w:r>
      <w:r w:rsidRPr="00B221BC">
        <w:rPr>
          <w:rFonts w:ascii="Times New Roman" w:hAnsi="Times New Roman"/>
          <w:lang w:val="cs-CZ" w:bidi="cs-CZ"/>
        </w:rPr>
        <w:t xml:space="preserve"> je stanovena podle dokumentace předané objednatelem zhotoviteli. Pro obsah sjednané</w:t>
      </w:r>
      <w:r w:rsidRPr="006B02F4">
        <w:rPr>
          <w:rFonts w:ascii="Times New Roman" w:hAnsi="Times New Roman"/>
          <w:lang w:val="cs-CZ" w:bidi="cs-CZ"/>
        </w:rPr>
        <w:t xml:space="preserve"> ceny je rozhodující soupis prací, který tvoří nedílnou součást předané dokumentace.</w:t>
      </w:r>
    </w:p>
    <w:p w14:paraId="1B1D97FC" w14:textId="77777777" w:rsidR="002E4FEC" w:rsidRPr="006B02F4" w:rsidRDefault="002E4FEC" w:rsidP="002E4FEC">
      <w:pPr>
        <w:pStyle w:val="Odstavecseseznamem"/>
        <w:ind w:hanging="720"/>
        <w:jc w:val="both"/>
        <w:rPr>
          <w:rFonts w:ascii="Times New Roman" w:hAnsi="Times New Roman"/>
          <w:lang w:val="cs-CZ" w:bidi="cs-CZ"/>
        </w:rPr>
      </w:pPr>
    </w:p>
    <w:p w14:paraId="595C5CE3" w14:textId="77777777" w:rsidR="002E4FEC" w:rsidRPr="006B02F4" w:rsidRDefault="002E4FEC" w:rsidP="002E4FEC">
      <w:pPr>
        <w:pStyle w:val="Odstavecseseznamem"/>
        <w:numPr>
          <w:ilvl w:val="0"/>
          <w:numId w:val="37"/>
        </w:numPr>
        <w:suppressAutoHyphens w:val="0"/>
        <w:autoSpaceDN/>
        <w:ind w:hanging="720"/>
        <w:jc w:val="both"/>
        <w:textAlignment w:val="auto"/>
        <w:rPr>
          <w:rFonts w:ascii="Times New Roman" w:hAnsi="Times New Roman"/>
          <w:lang w:val="cs-CZ" w:bidi="cs-CZ"/>
        </w:rPr>
      </w:pPr>
      <w:r w:rsidRPr="006B02F4">
        <w:rPr>
          <w:rFonts w:ascii="Times New Roman" w:hAnsi="Times New Roman"/>
          <w:lang w:val="cs-CZ" w:bidi="cs-CZ"/>
        </w:rPr>
        <w:t>Sjednaná cena obsahuje veškeré náklady a zisk zhotovitele nezbytné k řádnému a včasnému provedení díla.</w:t>
      </w:r>
    </w:p>
    <w:p w14:paraId="47644F19" w14:textId="77777777" w:rsidR="002E4FEC" w:rsidRPr="0058428D" w:rsidRDefault="002E4FEC" w:rsidP="002E4FEC">
      <w:pPr>
        <w:ind w:hanging="720"/>
        <w:jc w:val="both"/>
        <w:rPr>
          <w:lang w:bidi="cs-CZ"/>
        </w:rPr>
      </w:pPr>
    </w:p>
    <w:p w14:paraId="6E3B5BBA" w14:textId="77777777" w:rsidR="002E4FEC" w:rsidRPr="005B0551" w:rsidRDefault="002E4FEC" w:rsidP="002E4FEC">
      <w:pPr>
        <w:pStyle w:val="Odstavecseseznamem"/>
        <w:numPr>
          <w:ilvl w:val="0"/>
          <w:numId w:val="37"/>
        </w:numPr>
        <w:suppressAutoHyphens w:val="0"/>
        <w:autoSpaceDN/>
        <w:ind w:hanging="720"/>
        <w:jc w:val="both"/>
        <w:textAlignment w:val="auto"/>
        <w:rPr>
          <w:rFonts w:ascii="Times New Roman" w:hAnsi="Times New Roman"/>
          <w:lang w:val="cs-CZ" w:bidi="cs-CZ"/>
        </w:rPr>
      </w:pPr>
      <w:r w:rsidRPr="002E4FEC">
        <w:rPr>
          <w:rFonts w:ascii="Times New Roman" w:hAnsi="Times New Roman"/>
          <w:lang w:val="cs-CZ" w:bidi="cs-CZ"/>
        </w:rPr>
        <w:t xml:space="preserve">Dojde-li k nesouladu mezi soupisem prací a projektové dokumentace, je pro stanovení nabídkové </w:t>
      </w:r>
      <w:r w:rsidRPr="005B0551">
        <w:rPr>
          <w:rFonts w:ascii="Times New Roman" w:hAnsi="Times New Roman"/>
          <w:lang w:val="cs-CZ" w:bidi="cs-CZ"/>
        </w:rPr>
        <w:t>ceny rozhodující soupis prací.</w:t>
      </w:r>
    </w:p>
    <w:p w14:paraId="763AF31E" w14:textId="77777777" w:rsidR="002E4FEC" w:rsidRPr="005B0551" w:rsidRDefault="002E4FEC" w:rsidP="002E4FEC">
      <w:pPr>
        <w:ind w:left="720" w:hanging="720"/>
        <w:jc w:val="both"/>
        <w:rPr>
          <w:lang w:bidi="cs-CZ"/>
        </w:rPr>
      </w:pPr>
    </w:p>
    <w:p w14:paraId="4E8DAC2D" w14:textId="77777777" w:rsidR="002E4FEC" w:rsidRPr="00BA0BCA" w:rsidRDefault="002E4FEC" w:rsidP="002E4FEC">
      <w:pPr>
        <w:pStyle w:val="Odstavecseseznamem"/>
        <w:numPr>
          <w:ilvl w:val="0"/>
          <w:numId w:val="37"/>
        </w:numPr>
        <w:suppressAutoHyphens w:val="0"/>
        <w:autoSpaceDN/>
        <w:ind w:hanging="720"/>
        <w:jc w:val="both"/>
        <w:textAlignment w:val="auto"/>
        <w:rPr>
          <w:rFonts w:ascii="Times New Roman" w:hAnsi="Times New Roman"/>
          <w:lang w:bidi="cs-CZ"/>
        </w:rPr>
      </w:pPr>
      <w:proofErr w:type="spellStart"/>
      <w:r w:rsidRPr="00BA0BCA">
        <w:rPr>
          <w:rFonts w:ascii="Times New Roman" w:hAnsi="Times New Roman"/>
          <w:lang w:bidi="cs-CZ"/>
        </w:rPr>
        <w:t>Podmínky</w:t>
      </w:r>
      <w:proofErr w:type="spellEnd"/>
      <w:r w:rsidRPr="00BA0BCA">
        <w:rPr>
          <w:rFonts w:ascii="Times New Roman" w:hAnsi="Times New Roman"/>
          <w:lang w:bidi="cs-CZ"/>
        </w:rPr>
        <w:t xml:space="preserve"> pro </w:t>
      </w:r>
      <w:proofErr w:type="spellStart"/>
      <w:r w:rsidRPr="00BA0BCA">
        <w:rPr>
          <w:rFonts w:ascii="Times New Roman" w:hAnsi="Times New Roman"/>
          <w:lang w:bidi="cs-CZ"/>
        </w:rPr>
        <w:t>změnu</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ceny</w:t>
      </w:r>
      <w:proofErr w:type="spellEnd"/>
      <w:r w:rsidRPr="00BA0BCA">
        <w:rPr>
          <w:rStyle w:val="Znakapoznpodarou"/>
          <w:rFonts w:ascii="Times New Roman" w:hAnsi="Times New Roman"/>
          <w:lang w:bidi="cs-CZ"/>
        </w:rPr>
        <w:footnoteReference w:id="1"/>
      </w:r>
    </w:p>
    <w:p w14:paraId="2C1311F1" w14:textId="77777777" w:rsidR="002E4FEC" w:rsidRPr="00BA0BCA" w:rsidRDefault="002E4FEC" w:rsidP="002E4FEC">
      <w:pPr>
        <w:pStyle w:val="Odstavecseseznamem"/>
        <w:ind w:hanging="12"/>
        <w:jc w:val="both"/>
        <w:rPr>
          <w:rFonts w:ascii="Times New Roman" w:hAnsi="Times New Roman"/>
          <w:lang w:bidi="cs-CZ"/>
        </w:rPr>
      </w:pPr>
      <w:proofErr w:type="spellStart"/>
      <w:r w:rsidRPr="00BA0BCA">
        <w:rPr>
          <w:rFonts w:ascii="Times New Roman" w:hAnsi="Times New Roman"/>
          <w:lang w:bidi="cs-CZ"/>
        </w:rPr>
        <w:t>Sjednaná</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cena</w:t>
      </w:r>
      <w:proofErr w:type="spellEnd"/>
      <w:r w:rsidRPr="00BA0BCA">
        <w:rPr>
          <w:rFonts w:ascii="Times New Roman" w:hAnsi="Times New Roman"/>
          <w:lang w:bidi="cs-CZ"/>
        </w:rPr>
        <w:t xml:space="preserve"> je </w:t>
      </w:r>
      <w:proofErr w:type="spellStart"/>
      <w:r w:rsidRPr="00BA0BCA">
        <w:rPr>
          <w:rFonts w:ascii="Times New Roman" w:hAnsi="Times New Roman"/>
          <w:lang w:bidi="cs-CZ"/>
        </w:rPr>
        <w:t>cenou</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nejvýše</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přípustnou</w:t>
      </w:r>
      <w:proofErr w:type="spellEnd"/>
      <w:r w:rsidRPr="00BA0BCA">
        <w:rPr>
          <w:rFonts w:ascii="Times New Roman" w:hAnsi="Times New Roman"/>
          <w:lang w:bidi="cs-CZ"/>
        </w:rPr>
        <w:t xml:space="preserve"> a </w:t>
      </w:r>
      <w:proofErr w:type="spellStart"/>
      <w:r w:rsidRPr="00BA0BCA">
        <w:rPr>
          <w:rFonts w:ascii="Times New Roman" w:hAnsi="Times New Roman"/>
          <w:lang w:bidi="cs-CZ"/>
        </w:rPr>
        <w:t>může</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být</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změněna</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pouze</w:t>
      </w:r>
      <w:proofErr w:type="spellEnd"/>
      <w:r w:rsidRPr="00BA0BCA">
        <w:rPr>
          <w:rFonts w:ascii="Times New Roman" w:hAnsi="Times New Roman"/>
          <w:lang w:bidi="cs-CZ"/>
        </w:rPr>
        <w:t xml:space="preserve"> za </w:t>
      </w:r>
      <w:proofErr w:type="spellStart"/>
      <w:r w:rsidRPr="00BA0BCA">
        <w:rPr>
          <w:rFonts w:ascii="Times New Roman" w:hAnsi="Times New Roman"/>
          <w:lang w:bidi="cs-CZ"/>
        </w:rPr>
        <w:t>dále</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uvedených</w:t>
      </w:r>
      <w:proofErr w:type="spellEnd"/>
      <w:r w:rsidRPr="00BA0BCA">
        <w:rPr>
          <w:rFonts w:ascii="Times New Roman" w:hAnsi="Times New Roman"/>
          <w:lang w:bidi="cs-CZ"/>
        </w:rPr>
        <w:t xml:space="preserve"> </w:t>
      </w:r>
      <w:proofErr w:type="spellStart"/>
      <w:r w:rsidRPr="00BA0BCA">
        <w:rPr>
          <w:rFonts w:ascii="Times New Roman" w:hAnsi="Times New Roman"/>
          <w:lang w:bidi="cs-CZ"/>
        </w:rPr>
        <w:t>podmínek</w:t>
      </w:r>
      <w:proofErr w:type="spellEnd"/>
      <w:r w:rsidRPr="00BA0BCA">
        <w:rPr>
          <w:rFonts w:ascii="Times New Roman" w:hAnsi="Times New Roman"/>
          <w:lang w:bidi="cs-CZ"/>
        </w:rPr>
        <w:t>.</w:t>
      </w:r>
    </w:p>
    <w:p w14:paraId="72A40AFD" w14:textId="77777777" w:rsidR="002E4FEC" w:rsidRPr="00BA0BCA" w:rsidRDefault="002E4FEC" w:rsidP="002E4FEC">
      <w:pPr>
        <w:pStyle w:val="Zkladntext5"/>
        <w:numPr>
          <w:ilvl w:val="0"/>
          <w:numId w:val="38"/>
        </w:numPr>
        <w:shd w:val="clear" w:color="auto" w:fill="auto"/>
        <w:spacing w:before="0" w:after="0" w:line="240" w:lineRule="auto"/>
        <w:ind w:left="720" w:hanging="720"/>
        <w:jc w:val="both"/>
        <w:rPr>
          <w:rFonts w:ascii="Times New Roman" w:hAnsi="Times New Roman" w:cs="Times New Roman"/>
          <w:sz w:val="24"/>
          <w:szCs w:val="24"/>
        </w:rPr>
      </w:pPr>
      <w:r w:rsidRPr="00BA0BCA">
        <w:rPr>
          <w:rFonts w:ascii="Times New Roman" w:hAnsi="Times New Roman" w:cs="Times New Roman"/>
          <w:color w:val="000000"/>
          <w:sz w:val="24"/>
          <w:szCs w:val="24"/>
          <w:lang w:bidi="cs-CZ"/>
        </w:rPr>
        <w:t>Změna sjednané ceny je možná pouze:</w:t>
      </w:r>
    </w:p>
    <w:p w14:paraId="1A466DD8" w14:textId="77777777" w:rsidR="002E4FEC" w:rsidRPr="00BA0BCA" w:rsidRDefault="002E4FEC" w:rsidP="002E4FEC">
      <w:pPr>
        <w:pStyle w:val="Zkladntext5"/>
        <w:shd w:val="clear" w:color="auto" w:fill="auto"/>
        <w:spacing w:before="0" w:after="0" w:line="240" w:lineRule="auto"/>
        <w:ind w:left="720" w:hanging="720"/>
        <w:jc w:val="both"/>
        <w:rPr>
          <w:rFonts w:ascii="Times New Roman" w:hAnsi="Times New Roman" w:cs="Times New Roman"/>
          <w:sz w:val="24"/>
          <w:szCs w:val="24"/>
        </w:rPr>
      </w:pPr>
      <w:r w:rsidRPr="00BA0BCA">
        <w:rPr>
          <w:rFonts w:ascii="Times New Roman" w:hAnsi="Times New Roman" w:cs="Times New Roman"/>
          <w:color w:val="000000"/>
          <w:sz w:val="24"/>
          <w:szCs w:val="24"/>
          <w:lang w:bidi="cs-CZ"/>
        </w:rPr>
        <w:t xml:space="preserve">- </w:t>
      </w:r>
      <w:r w:rsidRPr="00BA0BCA">
        <w:rPr>
          <w:rFonts w:ascii="Times New Roman" w:hAnsi="Times New Roman" w:cs="Times New Roman"/>
          <w:color w:val="000000"/>
          <w:sz w:val="24"/>
          <w:szCs w:val="24"/>
          <w:lang w:bidi="cs-CZ"/>
        </w:rPr>
        <w:tab/>
        <w:t>objednatel požaduje práce, které nejsou v předmětu díla,</w:t>
      </w:r>
    </w:p>
    <w:p w14:paraId="1AF0BA88" w14:textId="77777777" w:rsidR="002E4FEC" w:rsidRPr="005B0551" w:rsidRDefault="002E4FEC" w:rsidP="002E4FEC">
      <w:pPr>
        <w:pStyle w:val="Zkladntext5"/>
        <w:shd w:val="clear" w:color="auto" w:fill="auto"/>
        <w:spacing w:before="0" w:after="0" w:line="240" w:lineRule="auto"/>
        <w:ind w:left="720" w:hanging="720"/>
        <w:jc w:val="both"/>
        <w:rPr>
          <w:rFonts w:ascii="Times New Roman" w:hAnsi="Times New Roman" w:cs="Times New Roman"/>
          <w:sz w:val="24"/>
          <w:szCs w:val="24"/>
        </w:rPr>
      </w:pPr>
      <w:r w:rsidRPr="00BA0BCA">
        <w:rPr>
          <w:rFonts w:ascii="Times New Roman" w:hAnsi="Times New Roman" w:cs="Times New Roman"/>
          <w:color w:val="000000"/>
          <w:sz w:val="24"/>
          <w:szCs w:val="24"/>
          <w:lang w:bidi="cs-CZ"/>
        </w:rPr>
        <w:t xml:space="preserve">- </w:t>
      </w:r>
      <w:r w:rsidRPr="00BA0BCA">
        <w:rPr>
          <w:rFonts w:ascii="Times New Roman" w:hAnsi="Times New Roman" w:cs="Times New Roman"/>
          <w:color w:val="000000"/>
          <w:sz w:val="24"/>
          <w:szCs w:val="24"/>
          <w:lang w:bidi="cs-CZ"/>
        </w:rPr>
        <w:tab/>
        <w:t>objednatel požaduje vypustit některé práce předmětu díla,</w:t>
      </w:r>
    </w:p>
    <w:p w14:paraId="2030BCB0" w14:textId="77777777" w:rsidR="002E4FEC" w:rsidRPr="005B0551" w:rsidRDefault="002E4FEC" w:rsidP="002E4FEC">
      <w:pPr>
        <w:pStyle w:val="Zkladntext5"/>
        <w:shd w:val="clear" w:color="auto" w:fill="auto"/>
        <w:spacing w:before="0" w:after="0" w:line="240" w:lineRule="auto"/>
        <w:ind w:left="720" w:right="20" w:hanging="720"/>
        <w:jc w:val="both"/>
        <w:rPr>
          <w:rFonts w:ascii="Times New Roman" w:hAnsi="Times New Roman" w:cs="Times New Roman"/>
          <w:sz w:val="24"/>
          <w:szCs w:val="24"/>
        </w:rPr>
      </w:pPr>
      <w:r w:rsidRPr="005B0551">
        <w:rPr>
          <w:rFonts w:ascii="Times New Roman" w:hAnsi="Times New Roman" w:cs="Times New Roman"/>
          <w:color w:val="000000"/>
          <w:sz w:val="24"/>
          <w:szCs w:val="24"/>
          <w:lang w:bidi="cs-CZ"/>
        </w:rPr>
        <w:lastRenderedPageBreak/>
        <w:t xml:space="preserve">- </w:t>
      </w:r>
      <w:r w:rsidRPr="005B0551">
        <w:rPr>
          <w:rFonts w:ascii="Times New Roman" w:hAnsi="Times New Roman" w:cs="Times New Roman"/>
          <w:color w:val="000000"/>
          <w:sz w:val="24"/>
          <w:szCs w:val="24"/>
          <w:lang w:bidi="cs-CZ"/>
        </w:rPr>
        <w:tab/>
        <w:t>při realizaci se zjistí skutečnosti, které nebyly v době podpisu smlouvy známy, a dodavatel je nezavinil ani nemohl předvídat, a mají vliv na cenu díla,</w:t>
      </w:r>
    </w:p>
    <w:p w14:paraId="08C37825" w14:textId="77777777" w:rsidR="002E4FEC" w:rsidRPr="005B0551" w:rsidRDefault="002E4FEC" w:rsidP="002E4FEC">
      <w:pPr>
        <w:pStyle w:val="Zkladntext5"/>
        <w:shd w:val="clear" w:color="auto" w:fill="auto"/>
        <w:spacing w:before="0" w:after="0" w:line="274" w:lineRule="exact"/>
        <w:ind w:left="720" w:right="20" w:hanging="720"/>
        <w:jc w:val="both"/>
        <w:rPr>
          <w:rFonts w:ascii="Times New Roman" w:hAnsi="Times New Roman" w:cs="Times New Roman"/>
          <w:sz w:val="24"/>
          <w:szCs w:val="24"/>
        </w:rPr>
      </w:pPr>
      <w:r w:rsidRPr="005B0551">
        <w:rPr>
          <w:rFonts w:ascii="Times New Roman" w:hAnsi="Times New Roman" w:cs="Times New Roman"/>
          <w:color w:val="000000"/>
          <w:sz w:val="24"/>
          <w:szCs w:val="24"/>
          <w:lang w:bidi="cs-CZ"/>
        </w:rPr>
        <w:t xml:space="preserve">- </w:t>
      </w:r>
      <w:r w:rsidRPr="005B0551">
        <w:rPr>
          <w:rFonts w:ascii="Times New Roman" w:hAnsi="Times New Roman" w:cs="Times New Roman"/>
          <w:color w:val="000000"/>
          <w:sz w:val="24"/>
          <w:szCs w:val="24"/>
          <w:lang w:bidi="cs-CZ"/>
        </w:rPr>
        <w:tab/>
        <w:t xml:space="preserve">při realizaci se zjistí skutečnosti odlišné od dokumentace předané objednatelem (neodpovídající stav </w:t>
      </w:r>
      <w:proofErr w:type="gramStart"/>
      <w:r w:rsidRPr="005B0551">
        <w:rPr>
          <w:rFonts w:ascii="Times New Roman" w:hAnsi="Times New Roman" w:cs="Times New Roman"/>
          <w:color w:val="000000"/>
          <w:sz w:val="24"/>
          <w:szCs w:val="24"/>
          <w:lang w:bidi="cs-CZ"/>
        </w:rPr>
        <w:t>konstrukcí,</w:t>
      </w:r>
      <w:proofErr w:type="gramEnd"/>
      <w:r w:rsidRPr="005B0551">
        <w:rPr>
          <w:rFonts w:ascii="Times New Roman" w:hAnsi="Times New Roman" w:cs="Times New Roman"/>
          <w:color w:val="000000"/>
          <w:sz w:val="24"/>
          <w:szCs w:val="24"/>
          <w:lang w:bidi="cs-CZ"/>
        </w:rPr>
        <w:t xml:space="preserve"> apod.),</w:t>
      </w:r>
    </w:p>
    <w:p w14:paraId="4DE4CC80" w14:textId="77777777" w:rsidR="002E4FEC" w:rsidRPr="005B0551" w:rsidRDefault="002E4FEC" w:rsidP="002E4FEC">
      <w:pPr>
        <w:pStyle w:val="Zkladntext5"/>
        <w:shd w:val="clear" w:color="auto" w:fill="auto"/>
        <w:spacing w:before="0" w:after="0" w:line="274" w:lineRule="exact"/>
        <w:ind w:left="720" w:right="20" w:hanging="720"/>
        <w:jc w:val="both"/>
        <w:rPr>
          <w:rFonts w:ascii="Times New Roman" w:hAnsi="Times New Roman" w:cs="Times New Roman"/>
          <w:sz w:val="24"/>
          <w:szCs w:val="24"/>
        </w:rPr>
      </w:pPr>
      <w:r w:rsidRPr="005B0551">
        <w:rPr>
          <w:rFonts w:ascii="Times New Roman" w:hAnsi="Times New Roman" w:cs="Times New Roman"/>
          <w:color w:val="000000"/>
          <w:sz w:val="24"/>
          <w:szCs w:val="24"/>
          <w:lang w:bidi="cs-CZ"/>
        </w:rPr>
        <w:t xml:space="preserve">- </w:t>
      </w:r>
      <w:r w:rsidRPr="005B0551">
        <w:rPr>
          <w:rFonts w:ascii="Times New Roman" w:hAnsi="Times New Roman" w:cs="Times New Roman"/>
          <w:color w:val="000000"/>
          <w:sz w:val="24"/>
          <w:szCs w:val="24"/>
          <w:lang w:bidi="cs-CZ"/>
        </w:rPr>
        <w:tab/>
        <w:t>pokud po podpisu smlouvy a před termínem dokončení stavebních prací dojde ke změnám sazeb DPH.</w:t>
      </w:r>
    </w:p>
    <w:p w14:paraId="5D863905" w14:textId="77777777" w:rsidR="002E4FEC" w:rsidRPr="005B0551" w:rsidRDefault="002E4FEC" w:rsidP="002E4FEC">
      <w:pPr>
        <w:pStyle w:val="Zkladntext5"/>
        <w:numPr>
          <w:ilvl w:val="0"/>
          <w:numId w:val="38"/>
        </w:numPr>
        <w:shd w:val="clear" w:color="auto" w:fill="auto"/>
        <w:spacing w:before="0" w:after="0" w:line="274" w:lineRule="exact"/>
        <w:ind w:left="720" w:right="20" w:hanging="720"/>
        <w:jc w:val="both"/>
        <w:rPr>
          <w:rFonts w:ascii="Times New Roman" w:hAnsi="Times New Roman" w:cs="Times New Roman"/>
          <w:sz w:val="24"/>
          <w:szCs w:val="24"/>
          <w:lang w:bidi="cs-CZ"/>
        </w:rPr>
      </w:pPr>
      <w:r w:rsidRPr="005B0551">
        <w:rPr>
          <w:rFonts w:ascii="Times New Roman" w:hAnsi="Times New Roman" w:cs="Times New Roman"/>
          <w:sz w:val="24"/>
          <w:szCs w:val="24"/>
          <w:lang w:bidi="cs-CZ"/>
        </w:rPr>
        <w:t>Způsob sjednání změny ceny</w:t>
      </w:r>
    </w:p>
    <w:p w14:paraId="01464B96" w14:textId="77777777" w:rsidR="002E4FEC" w:rsidRPr="005B0551" w:rsidRDefault="002E4FEC" w:rsidP="002E4FEC">
      <w:pPr>
        <w:pStyle w:val="Zkladntext5"/>
        <w:numPr>
          <w:ilvl w:val="0"/>
          <w:numId w:val="36"/>
        </w:numPr>
        <w:shd w:val="clear" w:color="auto" w:fill="auto"/>
        <w:spacing w:before="0" w:after="0" w:line="274" w:lineRule="exact"/>
        <w:ind w:left="720" w:right="20" w:hanging="720"/>
        <w:jc w:val="both"/>
        <w:rPr>
          <w:rFonts w:ascii="Times New Roman" w:hAnsi="Times New Roman" w:cs="Times New Roman"/>
          <w:sz w:val="24"/>
          <w:szCs w:val="24"/>
        </w:rPr>
      </w:pPr>
      <w:r w:rsidRPr="005B0551">
        <w:rPr>
          <w:rFonts w:ascii="Times New Roman" w:hAnsi="Times New Roman" w:cs="Times New Roman"/>
          <w:sz w:val="24"/>
          <w:szCs w:val="24"/>
        </w:rPr>
        <w:t>V případě změny ceny díla bude každá taková změna upravena dodatkem ke smlouvě na základě dohody zhotovitele a objednatele.</w:t>
      </w:r>
    </w:p>
    <w:p w14:paraId="00CE7A02" w14:textId="3792E5A3" w:rsidR="002E4FEC" w:rsidRPr="005B0551" w:rsidRDefault="002E4FEC" w:rsidP="002E4FEC">
      <w:pPr>
        <w:pStyle w:val="Zkladntext5"/>
        <w:numPr>
          <w:ilvl w:val="0"/>
          <w:numId w:val="36"/>
        </w:numPr>
        <w:shd w:val="clear" w:color="auto" w:fill="auto"/>
        <w:spacing w:before="0" w:after="0" w:line="274" w:lineRule="exact"/>
        <w:ind w:left="720" w:right="20" w:hanging="720"/>
        <w:jc w:val="both"/>
        <w:rPr>
          <w:rFonts w:ascii="Times New Roman" w:hAnsi="Times New Roman" w:cs="Times New Roman"/>
          <w:sz w:val="24"/>
          <w:szCs w:val="24"/>
          <w:lang w:bidi="cs-CZ"/>
        </w:rPr>
      </w:pPr>
      <w:r w:rsidRPr="005B0551">
        <w:rPr>
          <w:rFonts w:ascii="Times New Roman" w:hAnsi="Times New Roman" w:cs="Times New Roman"/>
          <w:sz w:val="24"/>
          <w:szCs w:val="24"/>
          <w:lang w:bidi="cs-CZ"/>
        </w:rPr>
        <w:t>V případě změn u prací, které jsou obsaženy v soupis prací, bude změna ceny stanovena na základě jednotkové ceny dané práce v soupis</w:t>
      </w:r>
      <w:r w:rsidR="00C5552B">
        <w:rPr>
          <w:rFonts w:ascii="Times New Roman" w:hAnsi="Times New Roman" w:cs="Times New Roman"/>
          <w:sz w:val="24"/>
          <w:szCs w:val="24"/>
          <w:lang w:bidi="cs-CZ"/>
        </w:rPr>
        <w:t>u</w:t>
      </w:r>
      <w:r w:rsidRPr="005B0551">
        <w:rPr>
          <w:rFonts w:ascii="Times New Roman" w:hAnsi="Times New Roman" w:cs="Times New Roman"/>
          <w:sz w:val="24"/>
          <w:szCs w:val="24"/>
          <w:lang w:bidi="cs-CZ"/>
        </w:rPr>
        <w:t xml:space="preserve"> prací.</w:t>
      </w:r>
    </w:p>
    <w:p w14:paraId="0C2B6144" w14:textId="77777777" w:rsidR="002E4FEC" w:rsidRPr="005B0551" w:rsidRDefault="002E4FEC" w:rsidP="002E4FEC">
      <w:pPr>
        <w:pStyle w:val="Zkladntext5"/>
        <w:numPr>
          <w:ilvl w:val="0"/>
          <w:numId w:val="36"/>
        </w:numPr>
        <w:shd w:val="clear" w:color="auto" w:fill="auto"/>
        <w:spacing w:before="0" w:after="0" w:line="274" w:lineRule="exact"/>
        <w:ind w:left="720" w:right="20" w:hanging="720"/>
        <w:jc w:val="both"/>
        <w:rPr>
          <w:rFonts w:ascii="Times New Roman" w:hAnsi="Times New Roman" w:cs="Times New Roman"/>
          <w:sz w:val="24"/>
          <w:szCs w:val="24"/>
          <w:lang w:bidi="cs-CZ"/>
        </w:rPr>
      </w:pPr>
      <w:r w:rsidRPr="005B0551">
        <w:rPr>
          <w:rFonts w:ascii="Times New Roman" w:hAnsi="Times New Roman" w:cs="Times New Roman"/>
          <w:sz w:val="24"/>
          <w:szCs w:val="24"/>
          <w:lang w:bidi="cs-CZ"/>
        </w:rPr>
        <w:t>V případě změn u prací, které nejsou v soupis prací uvedeny, bude cena těchto prací a dodávek odpovídat ceně uvedené v ceníku hladiny ÚRS v cenové úrovni vázané k datu zjištěných víceprací.</w:t>
      </w:r>
    </w:p>
    <w:p w14:paraId="773F3810" w14:textId="77777777" w:rsidR="002E4FEC" w:rsidRPr="005B0551" w:rsidRDefault="002E4FEC" w:rsidP="002E4FEC">
      <w:pPr>
        <w:pStyle w:val="Zkladntext5"/>
        <w:numPr>
          <w:ilvl w:val="0"/>
          <w:numId w:val="38"/>
        </w:numPr>
        <w:shd w:val="clear" w:color="auto" w:fill="auto"/>
        <w:spacing w:before="0" w:after="0" w:line="274" w:lineRule="exact"/>
        <w:ind w:left="720" w:right="20" w:hanging="720"/>
        <w:jc w:val="both"/>
        <w:rPr>
          <w:rFonts w:ascii="Times New Roman" w:hAnsi="Times New Roman" w:cs="Times New Roman"/>
          <w:sz w:val="24"/>
          <w:szCs w:val="24"/>
          <w:lang w:bidi="cs-CZ"/>
        </w:rPr>
      </w:pPr>
      <w:r w:rsidRPr="005B0551">
        <w:rPr>
          <w:rFonts w:ascii="Times New Roman" w:hAnsi="Times New Roman" w:cs="Times New Roman"/>
          <w:sz w:val="24"/>
          <w:szCs w:val="24"/>
          <w:lang w:bidi="cs-CZ"/>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4F56C4E1" w14:textId="77777777" w:rsidR="002E4FEC" w:rsidRPr="005B0551" w:rsidRDefault="002E4FEC" w:rsidP="002E4FEC">
      <w:pPr>
        <w:pStyle w:val="Zkladntext5"/>
        <w:numPr>
          <w:ilvl w:val="0"/>
          <w:numId w:val="38"/>
        </w:numPr>
        <w:shd w:val="clear" w:color="auto" w:fill="auto"/>
        <w:spacing w:before="0" w:after="0" w:line="274" w:lineRule="exact"/>
        <w:ind w:left="720" w:right="20" w:hanging="720"/>
        <w:jc w:val="both"/>
        <w:rPr>
          <w:rFonts w:ascii="Times New Roman" w:hAnsi="Times New Roman" w:cs="Times New Roman"/>
          <w:sz w:val="24"/>
          <w:szCs w:val="24"/>
          <w:lang w:bidi="cs-CZ"/>
        </w:rPr>
      </w:pPr>
      <w:r w:rsidRPr="005B0551">
        <w:rPr>
          <w:rFonts w:ascii="Times New Roman" w:hAnsi="Times New Roman" w:cs="Times New Roman"/>
          <w:sz w:val="24"/>
          <w:szCs w:val="24"/>
          <w:lang w:bidi="cs-CZ"/>
        </w:rPr>
        <w:t xml:space="preserve">Objednatel je povinen vyjádřit se k návrhu zhotovitele nejpozději do </w:t>
      </w:r>
      <w:proofErr w:type="gramStart"/>
      <w:r w:rsidRPr="005B0551">
        <w:rPr>
          <w:rFonts w:ascii="Times New Roman" w:hAnsi="Times New Roman" w:cs="Times New Roman"/>
          <w:sz w:val="24"/>
          <w:szCs w:val="24"/>
          <w:lang w:bidi="cs-CZ"/>
        </w:rPr>
        <w:t>10-ti</w:t>
      </w:r>
      <w:proofErr w:type="gramEnd"/>
      <w:r w:rsidRPr="005B0551">
        <w:rPr>
          <w:rFonts w:ascii="Times New Roman" w:hAnsi="Times New Roman" w:cs="Times New Roman"/>
          <w:sz w:val="24"/>
          <w:szCs w:val="24"/>
          <w:lang w:bidi="cs-CZ"/>
        </w:rPr>
        <w:t xml:space="preserve"> dnů ode dne písemného předložení návrhu zhotovitele.</w:t>
      </w:r>
    </w:p>
    <w:p w14:paraId="4ECBD16A" w14:textId="77777777" w:rsidR="002E4FEC" w:rsidRPr="005B0551" w:rsidRDefault="002E4FEC" w:rsidP="002E4FEC">
      <w:pPr>
        <w:pStyle w:val="Zkladntext5"/>
        <w:numPr>
          <w:ilvl w:val="0"/>
          <w:numId w:val="38"/>
        </w:numPr>
        <w:shd w:val="clear" w:color="auto" w:fill="auto"/>
        <w:spacing w:before="0" w:after="0" w:line="240" w:lineRule="auto"/>
        <w:ind w:left="720" w:right="20" w:hanging="720"/>
        <w:jc w:val="both"/>
        <w:rPr>
          <w:rFonts w:ascii="Times New Roman" w:hAnsi="Times New Roman" w:cs="Times New Roman"/>
          <w:sz w:val="24"/>
          <w:szCs w:val="24"/>
        </w:rPr>
      </w:pPr>
      <w:r w:rsidRPr="005B0551">
        <w:rPr>
          <w:rFonts w:ascii="Times New Roman" w:hAnsi="Times New Roman" w:cs="Times New Roman"/>
          <w:sz w:val="24"/>
          <w:szCs w:val="24"/>
          <w:lang w:bidi="cs-CZ"/>
        </w:rPr>
        <w:t>Ceny uvedené zhotovitelem v soupisu prací, který tvoří přílohu této smlouvy, obsahují všechny náklady související se zhotovením díla, vedlejší náklady související s umístěním stavby, zařízením staveniště a také ostatní náklady související s plněním předmětu díla, zvláště náklady spojené se splněním dalších činností souvisejících s realizací díla, které zhotovitel zajistí pro úspěšný průběh díla.</w:t>
      </w:r>
    </w:p>
    <w:p w14:paraId="7C2DBC00" w14:textId="77777777" w:rsidR="002E4FEC" w:rsidRPr="002E4FEC" w:rsidRDefault="002E4FEC" w:rsidP="002E4FEC">
      <w:pPr>
        <w:pStyle w:val="Odstavecseseznamem"/>
        <w:numPr>
          <w:ilvl w:val="0"/>
          <w:numId w:val="38"/>
        </w:numPr>
        <w:suppressAutoHyphens w:val="0"/>
        <w:autoSpaceDN/>
        <w:ind w:left="720" w:hanging="720"/>
        <w:jc w:val="both"/>
        <w:textAlignment w:val="auto"/>
        <w:rPr>
          <w:rFonts w:ascii="Times New Roman" w:hAnsi="Times New Roman"/>
          <w:lang w:val="cs-CZ"/>
        </w:rPr>
      </w:pPr>
      <w:r w:rsidRPr="005B0551">
        <w:rPr>
          <w:rFonts w:ascii="Times New Roman" w:hAnsi="Times New Roman"/>
          <w:lang w:val="cs-CZ"/>
        </w:rPr>
        <w:t xml:space="preserve">Objednatel je oprávněn odečíst cenu neprovedených prací vyčíslených podle oceněného </w:t>
      </w:r>
      <w:r w:rsidRPr="005B0551">
        <w:rPr>
          <w:rFonts w:ascii="Times New Roman" w:hAnsi="Times New Roman"/>
          <w:lang w:val="cs-CZ" w:bidi="cs-CZ"/>
        </w:rPr>
        <w:t>soupisu prací</w:t>
      </w:r>
      <w:r w:rsidRPr="005B0551">
        <w:rPr>
          <w:rFonts w:ascii="Times New Roman" w:hAnsi="Times New Roman"/>
          <w:lang w:val="cs-CZ"/>
        </w:rPr>
        <w:t xml:space="preserve"> v případě snížení rozsahu prací, dílčích změn technologií nebo materiálů odsouhlasených objednatelem a v ostatních případech specifikovaných zápisem ve stavebním deníku</w:t>
      </w:r>
      <w:r w:rsidRPr="002E4FEC">
        <w:rPr>
          <w:rFonts w:ascii="Times New Roman" w:hAnsi="Times New Roman"/>
          <w:lang w:val="cs-CZ"/>
        </w:rPr>
        <w:t>.</w:t>
      </w:r>
    </w:p>
    <w:p w14:paraId="01924CCE" w14:textId="77777777" w:rsidR="002E4FEC" w:rsidRPr="002C4FC3" w:rsidRDefault="002E4FEC" w:rsidP="002E4FEC">
      <w:pPr>
        <w:pStyle w:val="ZkladntextIMP"/>
        <w:spacing w:line="240" w:lineRule="auto"/>
        <w:jc w:val="center"/>
        <w:rPr>
          <w:b/>
          <w:szCs w:val="24"/>
        </w:rPr>
      </w:pPr>
    </w:p>
    <w:p w14:paraId="6499379A" w14:textId="77777777" w:rsidR="002E4FEC" w:rsidRPr="002C4FC3" w:rsidRDefault="002E4FEC" w:rsidP="002E4FEC">
      <w:pPr>
        <w:pStyle w:val="ZkladntextIMP"/>
        <w:spacing w:line="240" w:lineRule="auto"/>
        <w:jc w:val="center"/>
        <w:rPr>
          <w:b/>
          <w:szCs w:val="24"/>
        </w:rPr>
      </w:pPr>
      <w:r w:rsidRPr="002C4FC3">
        <w:rPr>
          <w:b/>
          <w:szCs w:val="24"/>
        </w:rPr>
        <w:t xml:space="preserve">IV. </w:t>
      </w:r>
    </w:p>
    <w:p w14:paraId="64F6F4B2" w14:textId="77777777" w:rsidR="002E4FEC" w:rsidRPr="002C4FC3" w:rsidRDefault="002E4FEC" w:rsidP="002E4FEC">
      <w:pPr>
        <w:pStyle w:val="ZkladntextIMP"/>
        <w:spacing w:line="240" w:lineRule="auto"/>
        <w:jc w:val="center"/>
        <w:rPr>
          <w:b/>
          <w:szCs w:val="24"/>
        </w:rPr>
      </w:pPr>
      <w:r w:rsidRPr="002C4FC3">
        <w:rPr>
          <w:b/>
          <w:szCs w:val="24"/>
        </w:rPr>
        <w:t>Doba a místo plnění</w:t>
      </w:r>
    </w:p>
    <w:p w14:paraId="71164F97" w14:textId="77777777" w:rsidR="002E4FEC" w:rsidRPr="002C4FC3" w:rsidRDefault="002E4FEC" w:rsidP="001E69A4">
      <w:pPr>
        <w:widowControl w:val="0"/>
        <w:suppressAutoHyphens w:val="0"/>
        <w:spacing w:line="240" w:lineRule="atLeast"/>
        <w:jc w:val="both"/>
      </w:pPr>
    </w:p>
    <w:p w14:paraId="7FF84884" w14:textId="77777777" w:rsidR="002E4FEC" w:rsidRPr="002C4FC3" w:rsidRDefault="002E4FEC" w:rsidP="002E4FEC">
      <w:pPr>
        <w:widowControl w:val="0"/>
        <w:numPr>
          <w:ilvl w:val="0"/>
          <w:numId w:val="29"/>
        </w:numPr>
        <w:suppressAutoHyphens w:val="0"/>
        <w:spacing w:line="240" w:lineRule="atLeast"/>
        <w:ind w:left="720" w:hanging="720"/>
        <w:jc w:val="both"/>
      </w:pPr>
      <w:r w:rsidRPr="002C4FC3">
        <w:t>Za předpokladu včasného a řádného splnění součinnosti objednatele podle článku VIII. této smlouvy se zhotovitel zavazuje provést dílo v termínech:</w:t>
      </w:r>
    </w:p>
    <w:p w14:paraId="7302E91C" w14:textId="77777777" w:rsidR="002E4FEC" w:rsidRPr="002C4FC3" w:rsidRDefault="002E4FEC" w:rsidP="002E4FEC">
      <w:pPr>
        <w:widowControl w:val="0"/>
        <w:suppressAutoHyphens w:val="0"/>
        <w:spacing w:line="240" w:lineRule="atLeast"/>
        <w:ind w:left="720" w:hanging="720"/>
        <w:jc w:val="both"/>
      </w:pPr>
    </w:p>
    <w:p w14:paraId="51B5CC6F" w14:textId="77777777" w:rsidR="00604CEA" w:rsidRDefault="002E4FEC" w:rsidP="002E4FEC">
      <w:pPr>
        <w:widowControl w:val="0"/>
        <w:numPr>
          <w:ilvl w:val="0"/>
          <w:numId w:val="30"/>
        </w:numPr>
        <w:suppressAutoHyphens w:val="0"/>
        <w:ind w:left="720" w:hanging="720"/>
        <w:jc w:val="both"/>
      </w:pPr>
      <w:r w:rsidRPr="001D2045">
        <w:t xml:space="preserve">Zahájení plnění: </w:t>
      </w:r>
      <w:r w:rsidRPr="001D2045">
        <w:tab/>
      </w:r>
      <w:r>
        <w:t>po uzavření této smlouvy a jejím zveřejnění v registru smluv</w:t>
      </w:r>
      <w:r w:rsidR="00604CEA">
        <w:t xml:space="preserve">, </w:t>
      </w:r>
    </w:p>
    <w:p w14:paraId="4670A281" w14:textId="77777777" w:rsidR="002E4FEC" w:rsidRDefault="002E4FEC" w:rsidP="00604CEA">
      <w:pPr>
        <w:widowControl w:val="0"/>
        <w:suppressAutoHyphens w:val="0"/>
        <w:ind w:left="720"/>
        <w:jc w:val="both"/>
      </w:pPr>
      <w:r w:rsidRPr="002C4FC3">
        <w:tab/>
      </w:r>
    </w:p>
    <w:p w14:paraId="6A170315" w14:textId="0C538CC5" w:rsidR="002E4FEC" w:rsidRPr="00603F58" w:rsidRDefault="002E4FEC" w:rsidP="002E4FEC">
      <w:pPr>
        <w:widowControl w:val="0"/>
        <w:numPr>
          <w:ilvl w:val="0"/>
          <w:numId w:val="30"/>
        </w:numPr>
        <w:suppressAutoHyphens w:val="0"/>
        <w:ind w:left="720" w:hanging="720"/>
        <w:jc w:val="both"/>
      </w:pPr>
      <w:r>
        <w:t xml:space="preserve">Termín předání a převzetí </w:t>
      </w:r>
      <w:proofErr w:type="gramStart"/>
      <w:r>
        <w:t xml:space="preserve">staveniště:   </w:t>
      </w:r>
      <w:proofErr w:type="gramEnd"/>
      <w:r>
        <w:t xml:space="preserve"> </w:t>
      </w:r>
      <w:r w:rsidR="0011542F">
        <w:t>do 5 pracovních dnů od doruč</w:t>
      </w:r>
      <w:r w:rsidR="001322E5">
        <w:t>e</w:t>
      </w:r>
      <w:r w:rsidR="0011542F">
        <w:t xml:space="preserve">ní výzvy ze strany </w:t>
      </w:r>
      <w:r>
        <w:t>objednatele</w:t>
      </w:r>
      <w:r w:rsidR="00B97F9A">
        <w:t>,</w:t>
      </w:r>
      <w:r w:rsidR="00B97F9A" w:rsidRPr="00B97F9A">
        <w:t xml:space="preserve"> </w:t>
      </w:r>
      <w:r w:rsidR="00B97F9A">
        <w:t xml:space="preserve">předpoklad </w:t>
      </w:r>
      <w:r w:rsidR="00A51E44">
        <w:t>květen</w:t>
      </w:r>
      <w:r w:rsidR="00B97F9A" w:rsidRPr="00603F58">
        <w:t xml:space="preserve"> 2023</w:t>
      </w:r>
      <w:r w:rsidRPr="00603F58">
        <w:tab/>
      </w:r>
    </w:p>
    <w:p w14:paraId="0FDE1CC4" w14:textId="77777777" w:rsidR="002E4FEC" w:rsidRDefault="002E4FEC" w:rsidP="002E4FEC">
      <w:pPr>
        <w:widowControl w:val="0"/>
        <w:suppressAutoHyphens w:val="0"/>
        <w:ind w:left="720" w:hanging="720"/>
        <w:jc w:val="both"/>
      </w:pPr>
    </w:p>
    <w:p w14:paraId="57024067" w14:textId="77777777" w:rsidR="002E4FEC" w:rsidRPr="00660A37" w:rsidRDefault="002E4FEC" w:rsidP="002E4FEC">
      <w:pPr>
        <w:widowControl w:val="0"/>
        <w:numPr>
          <w:ilvl w:val="0"/>
          <w:numId w:val="30"/>
        </w:numPr>
        <w:suppressAutoHyphens w:val="0"/>
        <w:ind w:left="720" w:hanging="720"/>
        <w:jc w:val="both"/>
      </w:pPr>
      <w:r w:rsidRPr="00660A37">
        <w:t xml:space="preserve">Datum zahájení stavebních </w:t>
      </w:r>
      <w:proofErr w:type="gramStart"/>
      <w:r w:rsidRPr="00660A37">
        <w:t xml:space="preserve">prací:   </w:t>
      </w:r>
      <w:proofErr w:type="gramEnd"/>
      <w:r w:rsidRPr="00660A37">
        <w:t>do 5 pracovních dnů od předání staveniště</w:t>
      </w:r>
      <w:r w:rsidRPr="00660A37">
        <w:tab/>
      </w:r>
      <w:r w:rsidRPr="00660A37">
        <w:tab/>
      </w:r>
      <w:r w:rsidRPr="00660A37">
        <w:tab/>
        <w:t xml:space="preserve"> </w:t>
      </w:r>
    </w:p>
    <w:p w14:paraId="0C6D87E9" w14:textId="77777777" w:rsidR="002E4FEC" w:rsidRPr="00660A37" w:rsidRDefault="002E4FEC" w:rsidP="002E4FEC">
      <w:pPr>
        <w:widowControl w:val="0"/>
        <w:numPr>
          <w:ilvl w:val="0"/>
          <w:numId w:val="30"/>
        </w:numPr>
        <w:suppressAutoHyphens w:val="0"/>
        <w:ind w:left="720" w:hanging="720"/>
        <w:jc w:val="both"/>
      </w:pPr>
      <w:r w:rsidRPr="00660A37">
        <w:t xml:space="preserve">Termín dokončení plnění díla celkově: </w:t>
      </w:r>
      <w:r w:rsidRPr="00660A37">
        <w:tab/>
        <w:t xml:space="preserve">do </w:t>
      </w:r>
      <w:r w:rsidR="001E69A4">
        <w:t>1</w:t>
      </w:r>
      <w:r>
        <w:t>6</w:t>
      </w:r>
      <w:r w:rsidRPr="00660A37">
        <w:t xml:space="preserve"> týdnů od předání staveniště</w:t>
      </w:r>
    </w:p>
    <w:p w14:paraId="6103BCF9" w14:textId="77777777" w:rsidR="002E4FEC" w:rsidRPr="00660A37" w:rsidRDefault="002E4FEC" w:rsidP="002E4FEC">
      <w:pPr>
        <w:widowControl w:val="0"/>
        <w:suppressAutoHyphens w:val="0"/>
        <w:ind w:left="720"/>
        <w:jc w:val="both"/>
      </w:pPr>
    </w:p>
    <w:p w14:paraId="677599A9" w14:textId="77777777" w:rsidR="002E4FEC" w:rsidRPr="00660A37" w:rsidRDefault="002E4FEC" w:rsidP="002E4FEC">
      <w:pPr>
        <w:widowControl w:val="0"/>
        <w:numPr>
          <w:ilvl w:val="0"/>
          <w:numId w:val="30"/>
        </w:numPr>
        <w:suppressAutoHyphens w:val="0"/>
        <w:ind w:left="720" w:hanging="720"/>
        <w:jc w:val="both"/>
      </w:pPr>
      <w:r w:rsidRPr="00660A37">
        <w:t>Termín předání a převzetí díla:</w:t>
      </w:r>
      <w:r w:rsidRPr="00660A37">
        <w:tab/>
        <w:t>nejpozději do 1 týdne od dokončení plnění díla</w:t>
      </w:r>
    </w:p>
    <w:p w14:paraId="2594D63E" w14:textId="77777777" w:rsidR="002E4FEC" w:rsidRPr="00660A37" w:rsidRDefault="002E4FEC" w:rsidP="002E4FEC">
      <w:pPr>
        <w:widowControl w:val="0"/>
        <w:suppressAutoHyphens w:val="0"/>
        <w:ind w:left="720"/>
        <w:jc w:val="both"/>
      </w:pPr>
    </w:p>
    <w:p w14:paraId="59EBC6F0" w14:textId="77777777" w:rsidR="002E4FEC" w:rsidRDefault="002E4FEC" w:rsidP="002E4FEC">
      <w:pPr>
        <w:widowControl w:val="0"/>
        <w:numPr>
          <w:ilvl w:val="0"/>
          <w:numId w:val="30"/>
        </w:numPr>
        <w:suppressAutoHyphens w:val="0"/>
        <w:ind w:left="720" w:hanging="720"/>
        <w:jc w:val="both"/>
      </w:pPr>
      <w:r w:rsidRPr="00660A37">
        <w:t xml:space="preserve">Termín vyklizení </w:t>
      </w:r>
      <w:proofErr w:type="gramStart"/>
      <w:r w:rsidRPr="00660A37">
        <w:t xml:space="preserve">staveniště:  </w:t>
      </w:r>
      <w:r w:rsidRPr="00660A37">
        <w:tab/>
      </w:r>
      <w:proofErr w:type="gramEnd"/>
      <w:r w:rsidRPr="00660A37">
        <w:t>do 7 pracovních</w:t>
      </w:r>
      <w:r w:rsidRPr="001D2045">
        <w:t xml:space="preserve"> dnů od předání </w:t>
      </w:r>
      <w:r>
        <w:t xml:space="preserve">dokončeného </w:t>
      </w:r>
      <w:r w:rsidRPr="001D2045">
        <w:t>díla</w:t>
      </w:r>
    </w:p>
    <w:p w14:paraId="453BCACA" w14:textId="77777777" w:rsidR="002E4FEC" w:rsidRPr="002C4A64" w:rsidRDefault="002E4FEC" w:rsidP="002E4FEC">
      <w:pPr>
        <w:widowControl w:val="0"/>
        <w:suppressAutoHyphens w:val="0"/>
        <w:ind w:left="709" w:hanging="709"/>
        <w:jc w:val="both"/>
      </w:pPr>
      <w:r w:rsidRPr="001D2045">
        <w:t xml:space="preserve"> </w:t>
      </w:r>
    </w:p>
    <w:p w14:paraId="21DF8CEA" w14:textId="77777777" w:rsidR="002E4FEC" w:rsidRPr="002E4FEC" w:rsidRDefault="002E4FEC" w:rsidP="002E4FEC">
      <w:pPr>
        <w:pStyle w:val="Odstavecseseznamem"/>
        <w:numPr>
          <w:ilvl w:val="0"/>
          <w:numId w:val="29"/>
        </w:numPr>
        <w:suppressAutoHyphens w:val="0"/>
        <w:autoSpaceDN/>
        <w:ind w:left="709" w:hanging="709"/>
        <w:jc w:val="both"/>
        <w:textAlignment w:val="auto"/>
        <w:rPr>
          <w:rFonts w:ascii="Times New Roman" w:hAnsi="Times New Roman"/>
          <w:lang w:val="cs-CZ"/>
        </w:rPr>
      </w:pPr>
      <w:r w:rsidRPr="002E4FEC">
        <w:rPr>
          <w:rFonts w:ascii="Times New Roman" w:hAnsi="Times New Roman"/>
          <w:lang w:val="cs-CZ"/>
        </w:rPr>
        <w:lastRenderedPageBreak/>
        <w:t xml:space="preserve">Harmonogram realizace díla je součástí přílohy č. 3 k této smlouvě a je její nedílnou součástí. </w:t>
      </w:r>
      <w:r w:rsidR="003D6AE1" w:rsidRPr="002E4FEC">
        <w:rPr>
          <w:rFonts w:ascii="Times New Roman" w:hAnsi="Times New Roman"/>
          <w:lang w:val="cs-CZ"/>
        </w:rPr>
        <w:t>Zhotovitel je povinen postupovat bezvýjimečně dle tohoto Harmonogramu.</w:t>
      </w:r>
      <w:r w:rsidR="003D6AE1">
        <w:rPr>
          <w:rFonts w:ascii="Times New Roman" w:hAnsi="Times New Roman"/>
          <w:lang w:val="cs-CZ"/>
        </w:rPr>
        <w:t xml:space="preserve"> </w:t>
      </w:r>
      <w:r w:rsidRPr="002E4FEC">
        <w:rPr>
          <w:rFonts w:ascii="Times New Roman" w:hAnsi="Times New Roman"/>
          <w:lang w:val="cs-CZ"/>
        </w:rPr>
        <w:t>Tímto není dotčena možnost dohody obou stran na jiném smluvním harmonogramu. Změnu Harmonogramu je možné provést pouze s předchozím souhlasem objednatele a TDS, v opačném případě je zhotovitel povinen uhradit objednateli smluvní pokutu.</w:t>
      </w:r>
      <w:r w:rsidR="00717658">
        <w:rPr>
          <w:rStyle w:val="Znakapoznpodarou"/>
          <w:rFonts w:ascii="Times New Roman" w:hAnsi="Times New Roman"/>
          <w:lang w:val="cs-CZ"/>
        </w:rPr>
        <w:footnoteReference w:id="2"/>
      </w:r>
      <w:r w:rsidRPr="002E4FEC">
        <w:rPr>
          <w:rFonts w:ascii="Times New Roman" w:hAnsi="Times New Roman"/>
          <w:lang w:val="cs-CZ"/>
        </w:rPr>
        <w:t xml:space="preserve"> </w:t>
      </w:r>
    </w:p>
    <w:p w14:paraId="182DA535" w14:textId="77777777" w:rsidR="002E4FEC" w:rsidRPr="002C4A64" w:rsidRDefault="002E4FEC" w:rsidP="002E4FEC">
      <w:pPr>
        <w:widowControl w:val="0"/>
        <w:suppressAutoHyphens w:val="0"/>
        <w:ind w:left="709"/>
        <w:jc w:val="both"/>
      </w:pPr>
    </w:p>
    <w:p w14:paraId="2A279E93" w14:textId="77777777" w:rsidR="002E4FEC" w:rsidRPr="00F23914" w:rsidRDefault="002E4FEC" w:rsidP="002E4FEC">
      <w:pPr>
        <w:widowControl w:val="0"/>
        <w:numPr>
          <w:ilvl w:val="0"/>
          <w:numId w:val="29"/>
        </w:numPr>
        <w:suppressAutoHyphens w:val="0"/>
        <w:ind w:left="709" w:hanging="709"/>
        <w:jc w:val="both"/>
      </w:pPr>
      <w:r w:rsidRPr="002C4A64">
        <w:t>Dodržení termínů</w:t>
      </w:r>
      <w:r w:rsidRPr="00F23914">
        <w:t xml:space="preserve"> je závislé od řádného a včasného spolupůsobení objednatele dohodnutého touto smlouvou. Po dobu prodlení objednatele s poskytováním spolupůsobení nebo po dobu trvání překážek neležících na straně zhotovitele</w:t>
      </w:r>
      <w:r>
        <w:t>,</w:t>
      </w:r>
      <w:r w:rsidRPr="00F23914">
        <w:t xml:space="preserve"> není zhotovitel v prodlení se splněním povinnosti předat předmět plnění dle této smlouvy.</w:t>
      </w:r>
    </w:p>
    <w:p w14:paraId="4CFB2958" w14:textId="77777777" w:rsidR="002E4FEC" w:rsidRPr="002E4FEC" w:rsidRDefault="002E4FEC" w:rsidP="002E4FEC">
      <w:pPr>
        <w:pStyle w:val="Odstavecseseznamem"/>
        <w:ind w:hanging="720"/>
        <w:rPr>
          <w:rFonts w:ascii="Times New Roman" w:hAnsi="Times New Roman"/>
          <w:lang w:val="cs-CZ"/>
        </w:rPr>
      </w:pPr>
    </w:p>
    <w:p w14:paraId="5A6DFACC" w14:textId="77777777" w:rsidR="002E4FEC" w:rsidRPr="00C53E43" w:rsidRDefault="002E4FEC" w:rsidP="002E4FEC">
      <w:pPr>
        <w:widowControl w:val="0"/>
        <w:numPr>
          <w:ilvl w:val="0"/>
          <w:numId w:val="29"/>
        </w:numPr>
        <w:suppressAutoHyphens w:val="0"/>
        <w:spacing w:line="240" w:lineRule="atLeast"/>
        <w:ind w:left="720" w:hanging="720"/>
        <w:jc w:val="both"/>
      </w:pPr>
      <w:bookmarkStart w:id="66" w:name="_Hlk62707684"/>
      <w:r w:rsidRPr="002B4F81">
        <w:t>Místem plnění</w:t>
      </w:r>
      <w:r w:rsidRPr="002E4FEC">
        <w:rPr>
          <w:rFonts w:cs="Calibri"/>
        </w:rPr>
        <w:t xml:space="preserve"> </w:t>
      </w:r>
      <w:r w:rsidR="001E69A4">
        <w:rPr>
          <w:rFonts w:cs="Calibri"/>
        </w:rPr>
        <w:t xml:space="preserve">jsou pozemky </w:t>
      </w:r>
      <w:proofErr w:type="spellStart"/>
      <w:r w:rsidR="001E69A4">
        <w:rPr>
          <w:rFonts w:cs="Calibri"/>
        </w:rPr>
        <w:t>parc</w:t>
      </w:r>
      <w:proofErr w:type="spellEnd"/>
      <w:r w:rsidR="001E69A4">
        <w:rPr>
          <w:rFonts w:cs="Calibri"/>
        </w:rPr>
        <w:t xml:space="preserve">. č. </w:t>
      </w:r>
      <w:r w:rsidR="001E69A4" w:rsidRPr="001E69A4">
        <w:rPr>
          <w:rFonts w:cs="Calibri"/>
        </w:rPr>
        <w:t>1998</w:t>
      </w:r>
      <w:r w:rsidR="001E69A4">
        <w:rPr>
          <w:rFonts w:cs="Calibri"/>
        </w:rPr>
        <w:t xml:space="preserve">, č. </w:t>
      </w:r>
      <w:r w:rsidR="001E69A4" w:rsidRPr="001E69A4">
        <w:rPr>
          <w:rFonts w:cs="Calibri"/>
        </w:rPr>
        <w:t>1996/8</w:t>
      </w:r>
      <w:r w:rsidR="001E69A4">
        <w:rPr>
          <w:rFonts w:cs="Calibri"/>
        </w:rPr>
        <w:t xml:space="preserve">, č. </w:t>
      </w:r>
      <w:r w:rsidR="001E69A4" w:rsidRPr="001E69A4">
        <w:rPr>
          <w:rFonts w:cs="Calibri"/>
        </w:rPr>
        <w:t>1994</w:t>
      </w:r>
      <w:r w:rsidR="001E69A4">
        <w:rPr>
          <w:rFonts w:cs="Calibri"/>
        </w:rPr>
        <w:t xml:space="preserve">, č. </w:t>
      </w:r>
      <w:r w:rsidR="001E69A4" w:rsidRPr="001E69A4">
        <w:rPr>
          <w:rFonts w:cs="Calibri"/>
        </w:rPr>
        <w:t>1995</w:t>
      </w:r>
      <w:r w:rsidR="001E69A4">
        <w:rPr>
          <w:rFonts w:cs="Calibri"/>
        </w:rPr>
        <w:t xml:space="preserve">, č. </w:t>
      </w:r>
      <w:r w:rsidR="001E69A4" w:rsidRPr="001E69A4">
        <w:rPr>
          <w:rFonts w:cs="Calibri"/>
        </w:rPr>
        <w:t>2043/3</w:t>
      </w:r>
      <w:r w:rsidR="001E69A4">
        <w:rPr>
          <w:rFonts w:cs="Calibri"/>
        </w:rPr>
        <w:t xml:space="preserve">, </w:t>
      </w:r>
      <w:r w:rsidR="001E69A4" w:rsidRPr="001E69A4">
        <w:rPr>
          <w:rFonts w:cs="Calibri"/>
        </w:rPr>
        <w:t>2026/1</w:t>
      </w:r>
      <w:r w:rsidR="001E69A4">
        <w:rPr>
          <w:rFonts w:cs="Calibri"/>
        </w:rPr>
        <w:t xml:space="preserve">, č. </w:t>
      </w:r>
      <w:r w:rsidR="001E69A4" w:rsidRPr="001E69A4">
        <w:rPr>
          <w:rFonts w:cs="Calibri"/>
        </w:rPr>
        <w:t>2026/3</w:t>
      </w:r>
      <w:r w:rsidR="001E69A4">
        <w:rPr>
          <w:rFonts w:cs="Calibri"/>
        </w:rPr>
        <w:t xml:space="preserve">, č. </w:t>
      </w:r>
      <w:r w:rsidR="001E69A4" w:rsidRPr="001E69A4">
        <w:rPr>
          <w:rFonts w:cs="Calibri"/>
        </w:rPr>
        <w:t>2038/3</w:t>
      </w:r>
      <w:r w:rsidR="001E69A4">
        <w:rPr>
          <w:rFonts w:cs="Calibri"/>
        </w:rPr>
        <w:t xml:space="preserve">, č. </w:t>
      </w:r>
      <w:r w:rsidR="001E69A4" w:rsidRPr="001E69A4">
        <w:rPr>
          <w:rFonts w:cs="Calibri"/>
        </w:rPr>
        <w:t>1992/1</w:t>
      </w:r>
      <w:r w:rsidR="001E69A4">
        <w:rPr>
          <w:rFonts w:cs="Calibri"/>
        </w:rPr>
        <w:t xml:space="preserve">, č. </w:t>
      </w:r>
      <w:r w:rsidR="001E69A4" w:rsidRPr="001E69A4">
        <w:rPr>
          <w:rFonts w:cs="Calibri"/>
        </w:rPr>
        <w:t>2025/5</w:t>
      </w:r>
      <w:r w:rsidR="001E69A4">
        <w:rPr>
          <w:rFonts w:cs="Calibri"/>
        </w:rPr>
        <w:t xml:space="preserve">, č. </w:t>
      </w:r>
      <w:r w:rsidR="001E69A4" w:rsidRPr="001E69A4">
        <w:rPr>
          <w:rFonts w:cs="Calibri"/>
        </w:rPr>
        <w:t>1972/38</w:t>
      </w:r>
      <w:r w:rsidR="001E69A4">
        <w:rPr>
          <w:rFonts w:cs="Calibri"/>
        </w:rPr>
        <w:t>,</w:t>
      </w:r>
      <w:r w:rsidR="001E69A4" w:rsidRPr="001E69A4">
        <w:t xml:space="preserve"> </w:t>
      </w:r>
      <w:r w:rsidR="001E69A4" w:rsidRPr="001E69A4">
        <w:rPr>
          <w:rFonts w:cs="Calibri"/>
        </w:rPr>
        <w:t>1972/48</w:t>
      </w:r>
      <w:r w:rsidR="001E69A4">
        <w:rPr>
          <w:rFonts w:cs="Calibri"/>
        </w:rPr>
        <w:t xml:space="preserve">, č. </w:t>
      </w:r>
      <w:r w:rsidR="001E69A4" w:rsidRPr="001E69A4">
        <w:rPr>
          <w:rFonts w:cs="Calibri"/>
        </w:rPr>
        <w:t>1956</w:t>
      </w:r>
      <w:r w:rsidRPr="002E4FEC">
        <w:rPr>
          <w:rFonts w:cs="Calibri"/>
        </w:rPr>
        <w:t xml:space="preserve">, </w:t>
      </w:r>
      <w:proofErr w:type="spellStart"/>
      <w:r w:rsidRPr="002E4FEC">
        <w:rPr>
          <w:rFonts w:cs="Calibri"/>
        </w:rPr>
        <w:t>k.ú</w:t>
      </w:r>
      <w:proofErr w:type="spellEnd"/>
      <w:r w:rsidRPr="002E4FEC">
        <w:rPr>
          <w:rFonts w:cs="Calibri"/>
        </w:rPr>
        <w:t xml:space="preserve">. Nový Bor. </w:t>
      </w:r>
      <w:r w:rsidRPr="002B4F81">
        <w:t>Pro zpracování</w:t>
      </w:r>
      <w:r>
        <w:t xml:space="preserve"> dokumentace je místem plnění sídlo zhotovitele nebo v případě konzultací sídlo, pracoviště objednatele nebo objekt budovy </w:t>
      </w:r>
      <w:proofErr w:type="spellStart"/>
      <w:r>
        <w:t>MěÚ</w:t>
      </w:r>
      <w:proofErr w:type="spellEnd"/>
      <w:r>
        <w:t xml:space="preserve"> Nový Bor, nám. Míru 1, 473 01 Nový</w:t>
      </w:r>
      <w:r w:rsidRPr="00C53E43">
        <w:t xml:space="preserve"> Bor nebo jeho bezprostřední okolí.</w:t>
      </w:r>
    </w:p>
    <w:bookmarkEnd w:id="66"/>
    <w:p w14:paraId="483B382E" w14:textId="77777777" w:rsidR="002E4FEC" w:rsidRPr="002C4FC3" w:rsidRDefault="002E4FEC" w:rsidP="002E4FEC">
      <w:pPr>
        <w:tabs>
          <w:tab w:val="right" w:pos="7560"/>
        </w:tabs>
        <w:jc w:val="both"/>
      </w:pPr>
    </w:p>
    <w:p w14:paraId="22E70EE9" w14:textId="77777777" w:rsidR="002E4FEC" w:rsidRPr="002C4FC3" w:rsidRDefault="002E4FEC" w:rsidP="002E4FEC">
      <w:pPr>
        <w:pStyle w:val="ZkladntextIMP"/>
        <w:spacing w:line="240" w:lineRule="auto"/>
        <w:jc w:val="center"/>
        <w:rPr>
          <w:b/>
          <w:szCs w:val="24"/>
        </w:rPr>
      </w:pPr>
      <w:r w:rsidRPr="002C4FC3">
        <w:rPr>
          <w:b/>
          <w:szCs w:val="24"/>
        </w:rPr>
        <w:t>V.</w:t>
      </w:r>
    </w:p>
    <w:p w14:paraId="1533BE17" w14:textId="77777777" w:rsidR="002E4FEC" w:rsidRPr="002C4FC3" w:rsidRDefault="002E4FEC" w:rsidP="002E4FEC">
      <w:pPr>
        <w:pStyle w:val="ZkladntextIMP"/>
        <w:spacing w:line="240" w:lineRule="auto"/>
        <w:jc w:val="center"/>
        <w:rPr>
          <w:b/>
          <w:szCs w:val="24"/>
        </w:rPr>
      </w:pPr>
      <w:r w:rsidRPr="002C4FC3">
        <w:rPr>
          <w:b/>
          <w:szCs w:val="24"/>
        </w:rPr>
        <w:t>Pojištění, platební a obchodní podmínky</w:t>
      </w:r>
    </w:p>
    <w:p w14:paraId="7D1029BB" w14:textId="77777777" w:rsidR="002E4FEC" w:rsidRPr="002C4FC3" w:rsidRDefault="002E4FEC" w:rsidP="002E4FEC">
      <w:pPr>
        <w:tabs>
          <w:tab w:val="right" w:pos="7560"/>
        </w:tabs>
        <w:jc w:val="both"/>
      </w:pPr>
    </w:p>
    <w:p w14:paraId="701DDFAB" w14:textId="77777777" w:rsidR="002E4FEC" w:rsidRPr="002C4FC3" w:rsidRDefault="002E4FEC" w:rsidP="002E4FEC">
      <w:pPr>
        <w:spacing w:after="120"/>
        <w:jc w:val="both"/>
        <w:rPr>
          <w:b/>
        </w:rPr>
      </w:pPr>
      <w:r w:rsidRPr="002C4FC3">
        <w:rPr>
          <w:b/>
        </w:rPr>
        <w:t>Pojištění</w:t>
      </w:r>
    </w:p>
    <w:p w14:paraId="451AA353" w14:textId="10B02445" w:rsidR="002E4FEC" w:rsidRPr="009519AC" w:rsidRDefault="002E4FEC" w:rsidP="002E4FEC">
      <w:pPr>
        <w:numPr>
          <w:ilvl w:val="0"/>
          <w:numId w:val="32"/>
        </w:numPr>
        <w:tabs>
          <w:tab w:val="clear" w:pos="397"/>
        </w:tabs>
        <w:spacing w:after="120"/>
        <w:ind w:left="720" w:hanging="720"/>
        <w:jc w:val="both"/>
      </w:pPr>
      <w:r w:rsidRPr="002C4FC3">
        <w:t xml:space="preserve">Zhotovitel prohlašuje, že má uzavřenou pojistnou smlouvu č. </w:t>
      </w:r>
      <w:r w:rsidR="00F07820" w:rsidRPr="006B02F4">
        <w:rPr>
          <w:highlight w:val="yellow"/>
        </w:rPr>
        <w:t>XXXX</w:t>
      </w:r>
      <w:r w:rsidRPr="006B02F4">
        <w:rPr>
          <w:highlight w:val="yellow"/>
        </w:rPr>
        <w:t xml:space="preserve"> u </w:t>
      </w:r>
      <w:r w:rsidR="00F07820" w:rsidRPr="006B02F4">
        <w:rPr>
          <w:highlight w:val="yellow"/>
        </w:rPr>
        <w:t>XXXX</w:t>
      </w:r>
      <w:r w:rsidR="00C2183A">
        <w:t xml:space="preserve"> (</w:t>
      </w:r>
      <w:r w:rsidR="00C2183A" w:rsidRPr="00C2183A">
        <w:rPr>
          <w:highlight w:val="yellow"/>
        </w:rPr>
        <w:t>(</w:t>
      </w:r>
      <w:r w:rsidR="00C2183A" w:rsidRPr="00C2183A">
        <w:rPr>
          <w:i/>
          <w:highlight w:val="yellow"/>
        </w:rPr>
        <w:t>bude doplněn</w:t>
      </w:r>
      <w:r w:rsidR="00C2183A">
        <w:rPr>
          <w:i/>
          <w:highlight w:val="yellow"/>
        </w:rPr>
        <w:t>o k</w:t>
      </w:r>
      <w:r w:rsidR="00C2183A" w:rsidRPr="00C2183A">
        <w:rPr>
          <w:i/>
          <w:highlight w:val="yellow"/>
        </w:rPr>
        <w:t xml:space="preserve"> podpisu smlouvy</w:t>
      </w:r>
      <w:r w:rsidR="00C2183A">
        <w:rPr>
          <w:i/>
        </w:rPr>
        <w:t>)</w:t>
      </w:r>
      <w:r w:rsidR="006608E5">
        <w:t>,</w:t>
      </w:r>
      <w:r>
        <w:t xml:space="preserve"> </w:t>
      </w:r>
      <w:r w:rsidRPr="002C4FC3">
        <w:t>pro případ pojištění odpovědnosti za ško</w:t>
      </w:r>
      <w:r w:rsidRPr="009519AC">
        <w:t xml:space="preserve">du způsobenou zhotovitelem třetí osobě ve výši minimálně 5 mil. Kč. Prostá kopie </w:t>
      </w:r>
      <w:r w:rsidRPr="00C2183A">
        <w:rPr>
          <w:highlight w:val="yellow"/>
        </w:rPr>
        <w:t>(</w:t>
      </w:r>
      <w:r w:rsidRPr="00C2183A">
        <w:rPr>
          <w:i/>
          <w:highlight w:val="yellow"/>
        </w:rPr>
        <w:t>bude doplněna při podpisu smlouvy s vybraným dodavatelem</w:t>
      </w:r>
      <w:r w:rsidRPr="00C2183A">
        <w:rPr>
          <w:highlight w:val="yellow"/>
        </w:rPr>
        <w:t>)</w:t>
      </w:r>
      <w:r w:rsidRPr="009519AC">
        <w:t xml:space="preserve"> požadované pojistné smlouvy tvoří nedílnou součást této smlouvy.</w:t>
      </w:r>
    </w:p>
    <w:p w14:paraId="29F878E7" w14:textId="77777777" w:rsidR="002E4FEC" w:rsidRPr="002C4FC3" w:rsidRDefault="002E4FEC" w:rsidP="002E4FEC">
      <w:pPr>
        <w:numPr>
          <w:ilvl w:val="0"/>
          <w:numId w:val="32"/>
        </w:numPr>
        <w:tabs>
          <w:tab w:val="clear" w:pos="397"/>
        </w:tabs>
        <w:spacing w:after="120"/>
        <w:ind w:left="720" w:hanging="720"/>
        <w:jc w:val="both"/>
      </w:pPr>
      <w:r w:rsidRPr="009519AC">
        <w:t>Pokud činností zhotovitele dojde ke způsobení škody objednateli nebo třetím osobám z titulu opomenutí, nedbalosti ne</w:t>
      </w:r>
      <w:r w:rsidRPr="00BB0631">
        <w:t>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r>
        <w:t xml:space="preserve"> Zhotovitel odpovídá i za škodu způsobenou činností těch, kteří pro něj dílo provádějí.</w:t>
      </w:r>
    </w:p>
    <w:p w14:paraId="3C42EFEA" w14:textId="77777777" w:rsidR="002E4FEC" w:rsidRPr="003833BF" w:rsidRDefault="002E4FEC" w:rsidP="002E4FEC">
      <w:pPr>
        <w:numPr>
          <w:ilvl w:val="0"/>
          <w:numId w:val="32"/>
        </w:numPr>
        <w:tabs>
          <w:tab w:val="clear" w:pos="397"/>
        </w:tabs>
        <w:ind w:left="720" w:hanging="720"/>
        <w:jc w:val="both"/>
      </w:pPr>
      <w:r w:rsidRPr="003833BF">
        <w:t>Objednatel nepožaduje po zhotoviteli uzavřené stavebně montážní pojištění na dílo.</w:t>
      </w:r>
    </w:p>
    <w:p w14:paraId="6EFAAE1C" w14:textId="77777777" w:rsidR="002E4FEC" w:rsidRDefault="002E4FEC" w:rsidP="002E4FEC">
      <w:pPr>
        <w:spacing w:after="120"/>
        <w:ind w:left="720" w:hanging="720"/>
        <w:jc w:val="both"/>
        <w:rPr>
          <w:b/>
        </w:rPr>
      </w:pPr>
    </w:p>
    <w:p w14:paraId="21F65AAA" w14:textId="77777777" w:rsidR="002E4FEC" w:rsidRPr="002C4FC3" w:rsidRDefault="002E4FEC" w:rsidP="002E4FEC">
      <w:pPr>
        <w:spacing w:after="120"/>
        <w:ind w:left="720" w:hanging="720"/>
        <w:jc w:val="both"/>
        <w:rPr>
          <w:b/>
        </w:rPr>
      </w:pPr>
      <w:r w:rsidRPr="002C4FC3">
        <w:rPr>
          <w:b/>
        </w:rPr>
        <w:t>Platební a obchodní podmínky</w:t>
      </w:r>
    </w:p>
    <w:p w14:paraId="0300F438" w14:textId="77777777" w:rsidR="002E4FEC" w:rsidRPr="002C4FC3" w:rsidRDefault="002E4FEC" w:rsidP="002E4FEC">
      <w:pPr>
        <w:numPr>
          <w:ilvl w:val="0"/>
          <w:numId w:val="32"/>
        </w:numPr>
        <w:tabs>
          <w:tab w:val="clear" w:pos="397"/>
        </w:tabs>
        <w:spacing w:after="120"/>
        <w:ind w:left="720" w:hanging="720"/>
        <w:jc w:val="both"/>
        <w:rPr>
          <w:bCs/>
        </w:rPr>
      </w:pPr>
      <w:r w:rsidRPr="002C4FC3">
        <w:rPr>
          <w:bCs/>
        </w:rPr>
        <w:t>Objednatel neposkytne zhotoviteli zálohy.</w:t>
      </w:r>
    </w:p>
    <w:p w14:paraId="56A5AE42" w14:textId="77777777" w:rsidR="002E4FEC" w:rsidRPr="009519AC" w:rsidRDefault="002E4FEC" w:rsidP="002E4FEC">
      <w:pPr>
        <w:numPr>
          <w:ilvl w:val="0"/>
          <w:numId w:val="32"/>
        </w:numPr>
        <w:tabs>
          <w:tab w:val="clear" w:pos="397"/>
        </w:tabs>
        <w:spacing w:after="120"/>
        <w:ind w:left="720" w:hanging="720"/>
        <w:jc w:val="both"/>
        <w:rPr>
          <w:bCs/>
        </w:rPr>
      </w:pPr>
      <w:r w:rsidRPr="002C4FC3">
        <w:t>Smluvní strany se dohodly na tom, že řádn</w:t>
      </w:r>
      <w:r w:rsidRPr="009519AC">
        <w:t xml:space="preserve">ě vystavený daňový doklad je splatný ve lhůtě </w:t>
      </w:r>
      <w:r w:rsidRPr="009519AC">
        <w:rPr>
          <w:b/>
        </w:rPr>
        <w:t>30 dnů</w:t>
      </w:r>
      <w:r w:rsidRPr="009519AC">
        <w:t xml:space="preserve"> ode dne data odeslání faktury zhotovitelem objednateli. </w:t>
      </w:r>
    </w:p>
    <w:p w14:paraId="2D1AF05F" w14:textId="7A0C143F" w:rsidR="002E4FEC" w:rsidRPr="00BB0631" w:rsidRDefault="002E4FEC" w:rsidP="002E4FEC">
      <w:pPr>
        <w:numPr>
          <w:ilvl w:val="0"/>
          <w:numId w:val="32"/>
        </w:numPr>
        <w:tabs>
          <w:tab w:val="clear" w:pos="397"/>
        </w:tabs>
        <w:spacing w:after="120"/>
        <w:ind w:left="720" w:hanging="720"/>
        <w:jc w:val="both"/>
        <w:rPr>
          <w:bCs/>
        </w:rPr>
      </w:pPr>
      <w:r w:rsidRPr="009519AC">
        <w:t>Cena díla bude hrazena průběžně na zák</w:t>
      </w:r>
      <w:r w:rsidRPr="002C4FC3">
        <w:t>ladě daňových dokladů (dále jen faktur) vystavených zhotovitelem 1x měsíčně</w:t>
      </w:r>
      <w:r w:rsidR="001A0A2E" w:rsidRPr="001A0A2E">
        <w:t xml:space="preserve"> na základě soupisu skutečně provedených prací a zjišťovacího protokolu odsouhlaseného </w:t>
      </w:r>
      <w:r w:rsidR="001A0A2E">
        <w:t>technickým dozorem stavby</w:t>
      </w:r>
      <w:r w:rsidR="001A0A2E" w:rsidRPr="001A0A2E">
        <w:t xml:space="preserve">. Práce, jejichž skutečné množství bude známo až po geodetickém zaměření skutečného provedení, je zhotovitel oprávněn fakturovat průběžně </w:t>
      </w:r>
      <w:r w:rsidR="00596DF4">
        <w:t xml:space="preserve">až </w:t>
      </w:r>
      <w:r w:rsidR="001A0A2E" w:rsidRPr="001A0A2E">
        <w:t xml:space="preserve">do výše </w:t>
      </w:r>
      <w:proofErr w:type="gramStart"/>
      <w:r w:rsidR="001A0A2E" w:rsidRPr="001A0A2E">
        <w:t>90%</w:t>
      </w:r>
      <w:proofErr w:type="gramEnd"/>
      <w:r w:rsidR="001A0A2E" w:rsidRPr="001A0A2E">
        <w:t xml:space="preserve"> z jejich ceny. Konečná faktura bude vystavena po dokončení díla a protokolárním předání a převzetí díla a po odstranění všech vad a nedodělků pro kolaudaci stavby</w:t>
      </w:r>
      <w:r w:rsidR="001A0A2E">
        <w:t>,</w:t>
      </w:r>
      <w:r w:rsidRPr="002C4FC3">
        <w:t xml:space="preserve"> přičemž datem zdanitelného </w:t>
      </w:r>
      <w:r w:rsidRPr="002C4FC3">
        <w:lastRenderedPageBreak/>
        <w:t>plnění je poslední den příslušného měsíce</w:t>
      </w:r>
      <w:r>
        <w:t>. Platby budou probíhat zásadně bezhotovostním způsobem na účet zhotovitele. Veškeré platby budou probíhat výhradně v Kč a rovněž veškeré cenové údaje budou v této měně.</w:t>
      </w:r>
      <w:r w:rsidR="001A0A2E">
        <w:t xml:space="preserve"> </w:t>
      </w:r>
    </w:p>
    <w:p w14:paraId="7D84478C" w14:textId="77777777" w:rsidR="002E4FEC" w:rsidRPr="00850E4B" w:rsidRDefault="002E4FEC" w:rsidP="002E4FEC">
      <w:pPr>
        <w:numPr>
          <w:ilvl w:val="0"/>
          <w:numId w:val="32"/>
        </w:numPr>
        <w:tabs>
          <w:tab w:val="clear" w:pos="397"/>
        </w:tabs>
        <w:spacing w:after="120"/>
        <w:ind w:left="720" w:hanging="720"/>
        <w:jc w:val="both"/>
        <w:rPr>
          <w:bCs/>
        </w:rPr>
      </w:pPr>
      <w:r w:rsidRPr="002C4FC3">
        <w:t xml:space="preserve">Faktury zhotovitele musí splňovat náležitosti </w:t>
      </w:r>
      <w:r>
        <w:t>daňového dokladu podle zákona č. 563/1991 Sb., o účetnictví, ve znění pozdějších předpisů, a zákona č. 235/2004 Sb., o dani z přidané hodnoty, ve znění pozdějších předpisů. Součástí faktury je objednatelem odsouhlasený soupis provedených prací. Bez tohoto soupisu je faktura neúplná.</w:t>
      </w:r>
    </w:p>
    <w:p w14:paraId="2E2CD9F1" w14:textId="77777777" w:rsidR="002E4FEC" w:rsidRPr="008F7F13" w:rsidRDefault="002E4FEC" w:rsidP="002E4FEC">
      <w:pPr>
        <w:numPr>
          <w:ilvl w:val="0"/>
          <w:numId w:val="32"/>
        </w:numPr>
        <w:tabs>
          <w:tab w:val="clear" w:pos="397"/>
        </w:tabs>
        <w:spacing w:after="120"/>
        <w:ind w:left="720" w:hanging="720"/>
        <w:jc w:val="both"/>
        <w:rPr>
          <w:bCs/>
        </w:rPr>
      </w:pPr>
      <w:r w:rsidRPr="00991B4C">
        <w:rPr>
          <w:lang w:bidi="cs-CZ"/>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r>
        <w:rPr>
          <w:lang w:bidi="cs-CZ"/>
        </w:rPr>
        <w:t xml:space="preserve"> </w:t>
      </w:r>
    </w:p>
    <w:p w14:paraId="09B1AE59" w14:textId="77777777" w:rsidR="002E4FEC" w:rsidRPr="00991B4C" w:rsidRDefault="002E4FEC" w:rsidP="002E4FEC">
      <w:pPr>
        <w:numPr>
          <w:ilvl w:val="0"/>
          <w:numId w:val="32"/>
        </w:numPr>
        <w:tabs>
          <w:tab w:val="clear" w:pos="397"/>
        </w:tabs>
        <w:spacing w:after="120"/>
        <w:ind w:left="720" w:hanging="720"/>
        <w:jc w:val="both"/>
        <w:rPr>
          <w:bCs/>
        </w:rPr>
      </w:pPr>
      <w:r w:rsidRPr="00991B4C">
        <w:rPr>
          <w:bCs/>
        </w:rPr>
        <w:t xml:space="preserve">Zhotovitel není oprávněn postupovat své pohledávky, které mu vzniknou ve vztahu k objednateli, dalším subjektům. </w:t>
      </w:r>
    </w:p>
    <w:p w14:paraId="007A3DDD" w14:textId="77777777" w:rsidR="002E4FEC" w:rsidRPr="002C4FC3" w:rsidRDefault="002E4FEC" w:rsidP="002E4FEC">
      <w:pPr>
        <w:tabs>
          <w:tab w:val="right" w:pos="7560"/>
        </w:tabs>
        <w:jc w:val="both"/>
      </w:pPr>
    </w:p>
    <w:p w14:paraId="6CA3FD3B" w14:textId="77777777" w:rsidR="002E4FEC" w:rsidRPr="002C4FC3" w:rsidRDefault="002E4FEC" w:rsidP="002E4FEC">
      <w:pPr>
        <w:pStyle w:val="ZkladntextIMP"/>
        <w:spacing w:line="240" w:lineRule="auto"/>
        <w:jc w:val="center"/>
        <w:rPr>
          <w:b/>
          <w:szCs w:val="24"/>
        </w:rPr>
      </w:pPr>
      <w:r w:rsidRPr="002C4FC3">
        <w:rPr>
          <w:b/>
          <w:szCs w:val="24"/>
        </w:rPr>
        <w:t>VI.</w:t>
      </w:r>
    </w:p>
    <w:p w14:paraId="6A36B83E" w14:textId="77777777" w:rsidR="002E4FEC" w:rsidRPr="002C4FC3" w:rsidRDefault="002E4FEC" w:rsidP="002E4FEC">
      <w:pPr>
        <w:pStyle w:val="ZkladntextIMP"/>
        <w:spacing w:line="240" w:lineRule="auto"/>
        <w:jc w:val="center"/>
        <w:rPr>
          <w:b/>
          <w:szCs w:val="24"/>
        </w:rPr>
      </w:pPr>
      <w:r w:rsidRPr="002C4FC3">
        <w:rPr>
          <w:b/>
          <w:szCs w:val="24"/>
        </w:rPr>
        <w:t>Záruka za jakost</w:t>
      </w:r>
    </w:p>
    <w:p w14:paraId="504718FC" w14:textId="77777777" w:rsidR="002E4FEC" w:rsidRPr="002C4FC3" w:rsidRDefault="002E4FEC" w:rsidP="002E4FEC">
      <w:pPr>
        <w:pStyle w:val="ZkladntextIMP"/>
        <w:spacing w:line="240" w:lineRule="auto"/>
        <w:jc w:val="center"/>
        <w:rPr>
          <w:b/>
          <w:szCs w:val="24"/>
        </w:rPr>
      </w:pPr>
    </w:p>
    <w:p w14:paraId="52965C0E" w14:textId="12D7073C" w:rsidR="002E4FEC" w:rsidRPr="002C4FC3" w:rsidRDefault="002E4FEC" w:rsidP="002E4FEC">
      <w:pPr>
        <w:pStyle w:val="ZkladntextIMP"/>
        <w:numPr>
          <w:ilvl w:val="0"/>
          <w:numId w:val="33"/>
        </w:numPr>
        <w:tabs>
          <w:tab w:val="clear" w:pos="397"/>
        </w:tabs>
        <w:spacing w:after="120" w:line="240" w:lineRule="auto"/>
        <w:ind w:left="720" w:hanging="720"/>
        <w:jc w:val="both"/>
        <w:rPr>
          <w:szCs w:val="24"/>
        </w:rPr>
      </w:pPr>
      <w:r w:rsidRPr="002C4FC3">
        <w:rPr>
          <w:szCs w:val="24"/>
        </w:rPr>
        <w:t xml:space="preserve">Zhotovitel poskytuje na dílo záruku za jakost v délce </w:t>
      </w:r>
      <w:r w:rsidRPr="00850E4B">
        <w:rPr>
          <w:b/>
          <w:szCs w:val="24"/>
        </w:rPr>
        <w:t>60 měsíců</w:t>
      </w:r>
      <w:r w:rsidRPr="002C4FC3">
        <w:rPr>
          <w:szCs w:val="24"/>
        </w:rPr>
        <w:t xml:space="preserve">. Záruční </w:t>
      </w:r>
      <w:r>
        <w:rPr>
          <w:szCs w:val="24"/>
        </w:rPr>
        <w:t>lhůta</w:t>
      </w:r>
      <w:r w:rsidRPr="002C4FC3">
        <w:rPr>
          <w:szCs w:val="24"/>
        </w:rPr>
        <w:t xml:space="preserve"> se prodlužuje o dobu, která uplyne od uplatnění řádné reklamace do doby odstranění reklamovaných závad.</w:t>
      </w:r>
    </w:p>
    <w:p w14:paraId="6D565D20" w14:textId="77777777" w:rsidR="002E4FEC" w:rsidRPr="002C4FC3" w:rsidRDefault="002E4FEC" w:rsidP="002E4FEC">
      <w:pPr>
        <w:pStyle w:val="ZkladntextIMP"/>
        <w:numPr>
          <w:ilvl w:val="0"/>
          <w:numId w:val="33"/>
        </w:numPr>
        <w:tabs>
          <w:tab w:val="clear" w:pos="397"/>
        </w:tabs>
        <w:spacing w:after="120" w:line="240" w:lineRule="auto"/>
        <w:ind w:left="720" w:hanging="720"/>
        <w:jc w:val="both"/>
        <w:rPr>
          <w:szCs w:val="24"/>
        </w:rPr>
      </w:pPr>
      <w:r w:rsidRPr="002C4FC3">
        <w:rPr>
          <w:szCs w:val="24"/>
        </w:rPr>
        <w:t xml:space="preserve">Záruční lhůta začíná běžet ode dne předání a převzetí </w:t>
      </w:r>
      <w:r w:rsidRPr="00C53E43">
        <w:rPr>
          <w:szCs w:val="24"/>
        </w:rPr>
        <w:t>celého díla nebo jeho ucelené části</w:t>
      </w:r>
      <w:r w:rsidRPr="00FC5F4F">
        <w:rPr>
          <w:color w:val="FF0000"/>
          <w:szCs w:val="24"/>
        </w:rPr>
        <w:t xml:space="preserve"> </w:t>
      </w:r>
      <w:r w:rsidRPr="002C4FC3">
        <w:rPr>
          <w:szCs w:val="24"/>
        </w:rPr>
        <w:t xml:space="preserve">objednatelem. </w:t>
      </w:r>
    </w:p>
    <w:p w14:paraId="253F7EE0" w14:textId="77777777" w:rsidR="002E4FEC" w:rsidRPr="002C4FC3" w:rsidRDefault="002E4FEC" w:rsidP="002E4FEC">
      <w:pPr>
        <w:pStyle w:val="ZkladntextIMP"/>
        <w:numPr>
          <w:ilvl w:val="0"/>
          <w:numId w:val="33"/>
        </w:numPr>
        <w:tabs>
          <w:tab w:val="clear" w:pos="397"/>
        </w:tabs>
        <w:spacing w:after="120" w:line="240" w:lineRule="auto"/>
        <w:ind w:left="720" w:hanging="720"/>
        <w:jc w:val="both"/>
        <w:rPr>
          <w:szCs w:val="24"/>
        </w:rPr>
      </w:pPr>
      <w:r w:rsidRPr="002C4FC3">
        <w:rPr>
          <w:szCs w:val="24"/>
        </w:rPr>
        <w:t>Záruka za jakost se nevztahuje vedle případů stanovených zákonem na předměty obvyklého používání, jejichž oprava a výměna spadá do rozsahu řádné údržby, na vady způsobené nesprávným použitím či nesprávnou údržbou jakož i neodborným zásahem třetích osob nezávisle na vůli zhotovitele.</w:t>
      </w:r>
    </w:p>
    <w:p w14:paraId="0FF320BC" w14:textId="77777777" w:rsidR="002E4FEC" w:rsidRPr="002C4FC3" w:rsidRDefault="002E4FEC" w:rsidP="002E4FEC">
      <w:pPr>
        <w:pStyle w:val="ZkladntextIMP"/>
        <w:numPr>
          <w:ilvl w:val="0"/>
          <w:numId w:val="33"/>
        </w:numPr>
        <w:tabs>
          <w:tab w:val="clear" w:pos="397"/>
        </w:tabs>
        <w:spacing w:after="120" w:line="240" w:lineRule="auto"/>
        <w:ind w:left="720" w:hanging="720"/>
        <w:jc w:val="both"/>
        <w:rPr>
          <w:szCs w:val="24"/>
        </w:rPr>
      </w:pPr>
      <w:r w:rsidRPr="002C4FC3">
        <w:rPr>
          <w:szCs w:val="24"/>
        </w:rPr>
        <w:t>V případě, že se na předmětu díla v průběhu záruční lhůty projeví vada, oznámí tuto skutečnost objednatel zhotoviteli písemně bez zbytečného odkladu po jejím zjištění. V tomto oznámení musí být uvedeno, o jakou vadu předmětu díla se jedná, jak se vada projevuje případně další informace podstatné pro posouzení vady. Oznámení o vadě je považováno za výzvu k jejímu odstranění, neuplatňuje-li objednatel v tomto oznámení jiný nárok.</w:t>
      </w:r>
    </w:p>
    <w:p w14:paraId="7D3B791A" w14:textId="77777777" w:rsidR="002E4FEC" w:rsidRPr="002C4FC3" w:rsidRDefault="002E4FEC" w:rsidP="002E4FEC">
      <w:pPr>
        <w:pStyle w:val="ZkladntextIMP"/>
        <w:numPr>
          <w:ilvl w:val="0"/>
          <w:numId w:val="33"/>
        </w:numPr>
        <w:tabs>
          <w:tab w:val="clear" w:pos="397"/>
        </w:tabs>
        <w:spacing w:after="120" w:line="240" w:lineRule="auto"/>
        <w:ind w:left="720" w:hanging="720"/>
        <w:jc w:val="both"/>
        <w:rPr>
          <w:szCs w:val="24"/>
        </w:rPr>
      </w:pPr>
      <w:r w:rsidRPr="002C4FC3">
        <w:rPr>
          <w:szCs w:val="24"/>
        </w:rPr>
        <w:t>Zhotovitel se zavazuje k nástupu na odstranění záručních vad nejpozději do 5 kalendářních dnů (max. 5 kalendářních dnů, tj. 120 hodin) ode dne převzetí písemné reklamace zaslané faxem nebo e-mailem nebo datovou schránkou. V případě vzniku vady ohrožující bezpečnost nebo provoz stavebního díla nebo v případě havárie, je zhotovitel povinen nastoupit k odstraňování reklamované vady do 24 hodin od jejího uplatnění.</w:t>
      </w:r>
    </w:p>
    <w:p w14:paraId="6DA1CC1C" w14:textId="77777777" w:rsidR="002E4FEC" w:rsidRPr="002C4FC3" w:rsidRDefault="002E4FEC" w:rsidP="002E4FEC">
      <w:pPr>
        <w:pStyle w:val="ZkladntextIMP"/>
        <w:numPr>
          <w:ilvl w:val="0"/>
          <w:numId w:val="33"/>
        </w:numPr>
        <w:tabs>
          <w:tab w:val="clear" w:pos="397"/>
        </w:tabs>
        <w:spacing w:after="120" w:line="240" w:lineRule="auto"/>
        <w:ind w:left="720" w:hanging="720"/>
        <w:jc w:val="both"/>
        <w:rPr>
          <w:szCs w:val="24"/>
        </w:rPr>
      </w:pPr>
      <w:r w:rsidRPr="002C4FC3">
        <w:rPr>
          <w:szCs w:val="24"/>
        </w:rPr>
        <w:t>Zhotovitel je povinen odstranit reklamovanou vadu v termínu písemně dohodnutém s objednatelem, který bude stanoven s ohledem na povahu a rozsah reklamované vady.</w:t>
      </w:r>
    </w:p>
    <w:p w14:paraId="73203D23" w14:textId="77777777" w:rsidR="002E4FEC" w:rsidRPr="002C4FC3" w:rsidRDefault="002E4FEC" w:rsidP="002E4FEC">
      <w:pPr>
        <w:pStyle w:val="ZkladntextIMP"/>
        <w:numPr>
          <w:ilvl w:val="0"/>
          <w:numId w:val="33"/>
        </w:numPr>
        <w:tabs>
          <w:tab w:val="clear" w:pos="397"/>
        </w:tabs>
        <w:spacing w:after="120" w:line="240" w:lineRule="auto"/>
        <w:ind w:left="720" w:hanging="720"/>
        <w:jc w:val="both"/>
        <w:rPr>
          <w:szCs w:val="24"/>
        </w:rPr>
      </w:pPr>
      <w:r w:rsidRPr="002C4FC3">
        <w:rPr>
          <w:szCs w:val="24"/>
        </w:rPr>
        <w:t>Zhotovitel je povinen v záruční době odstranit i vady, které jsou sporné z titulu své odpovědnosti. V takovém případě se vzájemné vypořádání mezi smluvními stranami uskuteční následně dle dohody.</w:t>
      </w:r>
    </w:p>
    <w:p w14:paraId="36D6685E" w14:textId="77777777" w:rsidR="002E4FEC" w:rsidRPr="002C4FC3" w:rsidRDefault="002E4FEC" w:rsidP="00522797">
      <w:pPr>
        <w:pStyle w:val="ZkladntextIMP"/>
        <w:numPr>
          <w:ilvl w:val="0"/>
          <w:numId w:val="33"/>
        </w:numPr>
        <w:tabs>
          <w:tab w:val="clear" w:pos="397"/>
        </w:tabs>
        <w:spacing w:after="120" w:line="240" w:lineRule="auto"/>
        <w:ind w:left="720" w:hanging="720"/>
        <w:jc w:val="both"/>
        <w:rPr>
          <w:szCs w:val="24"/>
        </w:rPr>
      </w:pPr>
      <w:r w:rsidRPr="002C4FC3">
        <w:rPr>
          <w:szCs w:val="24"/>
        </w:rPr>
        <w:t xml:space="preserve">V případě, že se dle zhotovitele nejedná o záruční vadu, oznámí to objednateli písemnou formou do 3 pracovních dnů od doručení oznámení. Zda se jedná o záruční vadu, bude </w:t>
      </w:r>
      <w:r w:rsidRPr="002C4FC3">
        <w:rPr>
          <w:szCs w:val="24"/>
        </w:rPr>
        <w:lastRenderedPageBreak/>
        <w:t xml:space="preserve">poté zjištěno znaleckým posudkem provedeným nezávislým znalcem. Pokud si zajištění znaleckého posudku nevyhradí objednatel, zajistí jej zhotovitel. </w:t>
      </w:r>
    </w:p>
    <w:p w14:paraId="5A6EB357" w14:textId="77777777" w:rsidR="002E4FEC" w:rsidRDefault="002E4FEC" w:rsidP="002E4FEC">
      <w:pPr>
        <w:pStyle w:val="ZkladntextIMP"/>
        <w:numPr>
          <w:ilvl w:val="0"/>
          <w:numId w:val="33"/>
        </w:numPr>
        <w:tabs>
          <w:tab w:val="clear" w:pos="397"/>
        </w:tabs>
        <w:spacing w:after="120" w:line="240" w:lineRule="auto"/>
        <w:ind w:left="720" w:hanging="720"/>
        <w:jc w:val="both"/>
        <w:rPr>
          <w:szCs w:val="24"/>
        </w:rPr>
      </w:pPr>
      <w:r w:rsidRPr="002C4FC3">
        <w:rPr>
          <w:szCs w:val="24"/>
        </w:rPr>
        <w:t>Jestliže bude znaleckým posudkem zjištěno, že se jedná o záruční vadu, nese náklady na jeho vyhotovení zhotovitel a zahájí odstraňování vady do 3 pracovních dnů od jeho doručení. Nejedná-li se dle znaleckého posudku o záruční vadu, hradí jeho vyhotovení objednatel. Tímto není dotčeno právo kterékoli ze smluvních stran obrátit se na příslušný soud.</w:t>
      </w:r>
    </w:p>
    <w:p w14:paraId="63E2FE99" w14:textId="77777777" w:rsidR="00604CEA" w:rsidRDefault="00604CEA" w:rsidP="002E4FEC">
      <w:pPr>
        <w:pStyle w:val="ZkladntextIMP"/>
        <w:spacing w:line="240" w:lineRule="auto"/>
        <w:jc w:val="center"/>
        <w:rPr>
          <w:b/>
          <w:szCs w:val="24"/>
        </w:rPr>
      </w:pPr>
    </w:p>
    <w:p w14:paraId="164E264D" w14:textId="77777777" w:rsidR="002E4FEC" w:rsidRPr="002C4FC3" w:rsidRDefault="002E4FEC" w:rsidP="002E4FEC">
      <w:pPr>
        <w:pStyle w:val="ZkladntextIMP"/>
        <w:spacing w:line="240" w:lineRule="auto"/>
        <w:jc w:val="center"/>
        <w:rPr>
          <w:b/>
          <w:szCs w:val="24"/>
        </w:rPr>
      </w:pPr>
      <w:r w:rsidRPr="002C4FC3">
        <w:rPr>
          <w:b/>
          <w:szCs w:val="24"/>
        </w:rPr>
        <w:t>VII.</w:t>
      </w:r>
    </w:p>
    <w:p w14:paraId="4F200EF8" w14:textId="77777777" w:rsidR="002E4FEC" w:rsidRDefault="002E4FEC" w:rsidP="002E4FEC">
      <w:pPr>
        <w:pStyle w:val="ZkladntextIMP"/>
        <w:spacing w:line="240" w:lineRule="auto"/>
        <w:jc w:val="center"/>
        <w:rPr>
          <w:b/>
          <w:szCs w:val="24"/>
        </w:rPr>
      </w:pPr>
      <w:r w:rsidRPr="002C4FC3">
        <w:rPr>
          <w:b/>
          <w:szCs w:val="24"/>
        </w:rPr>
        <w:t>Smluvní pokuty</w:t>
      </w:r>
    </w:p>
    <w:p w14:paraId="1BEB2660" w14:textId="77777777" w:rsidR="002E4FEC" w:rsidRPr="002C4FC3" w:rsidRDefault="002E4FEC" w:rsidP="002E4FEC">
      <w:pPr>
        <w:pStyle w:val="ZkladntextIMP"/>
        <w:spacing w:line="240" w:lineRule="auto"/>
        <w:jc w:val="center"/>
        <w:rPr>
          <w:b/>
          <w:szCs w:val="24"/>
        </w:rPr>
      </w:pPr>
    </w:p>
    <w:p w14:paraId="272BE208" w14:textId="77777777" w:rsidR="002E4FEC" w:rsidRPr="00D05398" w:rsidRDefault="002E4FEC" w:rsidP="002E4FEC">
      <w:pPr>
        <w:keepNext/>
        <w:keepLines/>
        <w:numPr>
          <w:ilvl w:val="0"/>
          <w:numId w:val="34"/>
        </w:numPr>
        <w:tabs>
          <w:tab w:val="clear" w:pos="397"/>
        </w:tabs>
        <w:spacing w:after="120"/>
        <w:ind w:left="720" w:hanging="720"/>
        <w:jc w:val="both"/>
      </w:pPr>
      <w:r w:rsidRPr="00D05398">
        <w:t xml:space="preserve">V případě, že zhotovitel nepřevezme od objednatele staveniště </w:t>
      </w:r>
      <w:r>
        <w:t>v souladu s písemným vyzváním k převzetí od</w:t>
      </w:r>
      <w:r w:rsidRPr="00D05398">
        <w:t xml:space="preserve"> objednatele, je objednatel oprávněn účtovat zhotoviteli smluvní pokutu ve výši </w:t>
      </w:r>
      <w:proofErr w:type="gramStart"/>
      <w:r>
        <w:rPr>
          <w:b/>
        </w:rPr>
        <w:t>10.000,-</w:t>
      </w:r>
      <w:proofErr w:type="gramEnd"/>
      <w:r>
        <w:rPr>
          <w:b/>
        </w:rPr>
        <w:t xml:space="preserve"> Kč</w:t>
      </w:r>
      <w:r w:rsidRPr="00D05398">
        <w:rPr>
          <w:b/>
        </w:rPr>
        <w:t xml:space="preserve"> </w:t>
      </w:r>
      <w:r w:rsidRPr="00D05398">
        <w:t xml:space="preserve">za každý i započatý den prodlení. </w:t>
      </w:r>
    </w:p>
    <w:p w14:paraId="598B0660" w14:textId="77777777" w:rsidR="002E4FEC" w:rsidRPr="00D05398" w:rsidRDefault="002E4FEC" w:rsidP="002E4FEC">
      <w:pPr>
        <w:keepNext/>
        <w:keepLines/>
        <w:numPr>
          <w:ilvl w:val="0"/>
          <w:numId w:val="34"/>
        </w:numPr>
        <w:tabs>
          <w:tab w:val="clear" w:pos="397"/>
        </w:tabs>
        <w:spacing w:after="120"/>
        <w:ind w:left="720" w:hanging="720"/>
        <w:jc w:val="both"/>
        <w:rPr>
          <w:b/>
        </w:rPr>
      </w:pPr>
      <w:r w:rsidRPr="00D05398">
        <w:t xml:space="preserve">V případě, že je zhotovitel v prodlení se splněním nejzazšího termínu předání díla ve smluveném rozsahu, je objednatel oprávněn účtovat zhotoviteli smluvní pokutu ve výši </w:t>
      </w:r>
      <w:proofErr w:type="gramStart"/>
      <w:r>
        <w:rPr>
          <w:b/>
        </w:rPr>
        <w:t>10.000,-</w:t>
      </w:r>
      <w:proofErr w:type="gramEnd"/>
      <w:r>
        <w:rPr>
          <w:b/>
        </w:rPr>
        <w:t xml:space="preserve"> Kč</w:t>
      </w:r>
      <w:r w:rsidRPr="00D05398">
        <w:rPr>
          <w:b/>
        </w:rPr>
        <w:t xml:space="preserve"> </w:t>
      </w:r>
      <w:r w:rsidRPr="00D05398">
        <w:t xml:space="preserve">za každý i započatý den prodlení. </w:t>
      </w:r>
    </w:p>
    <w:p w14:paraId="458076ED" w14:textId="77777777" w:rsidR="002E4FEC" w:rsidRPr="00D05398" w:rsidRDefault="002E4FEC" w:rsidP="002E4FEC">
      <w:pPr>
        <w:widowControl w:val="0"/>
        <w:numPr>
          <w:ilvl w:val="0"/>
          <w:numId w:val="34"/>
        </w:numPr>
        <w:tabs>
          <w:tab w:val="clear" w:pos="397"/>
        </w:tabs>
        <w:suppressAutoHyphens w:val="0"/>
        <w:spacing w:before="120" w:after="120" w:line="240" w:lineRule="atLeast"/>
        <w:ind w:left="720" w:hanging="720"/>
        <w:jc w:val="both"/>
      </w:pPr>
      <w:r w:rsidRPr="00D05398">
        <w:t xml:space="preserve">Z důvodu prodlení s termínem nástupu na odstranění vad v záruční době (dle čl. VI odst. 5 této smlouvy) je objednatel oprávněn účtovat zhotoviteli smluvní pokutu ve výši </w:t>
      </w:r>
      <w:proofErr w:type="gramStart"/>
      <w:r w:rsidRPr="00A66214">
        <w:rPr>
          <w:b/>
          <w:bCs/>
        </w:rPr>
        <w:t>1.000,-</w:t>
      </w:r>
      <w:proofErr w:type="gramEnd"/>
      <w:r w:rsidRPr="00A66214">
        <w:rPr>
          <w:b/>
          <w:bCs/>
        </w:rPr>
        <w:t xml:space="preserve"> Kč</w:t>
      </w:r>
      <w:r w:rsidRPr="00D05398">
        <w:t xml:space="preserve">  za každou vadu a započatý den prodlení.</w:t>
      </w:r>
    </w:p>
    <w:p w14:paraId="6C5F4B12" w14:textId="77777777" w:rsidR="002E4FEC" w:rsidRPr="001864E5" w:rsidRDefault="002E4FEC" w:rsidP="002E4FEC">
      <w:pPr>
        <w:widowControl w:val="0"/>
        <w:numPr>
          <w:ilvl w:val="0"/>
          <w:numId w:val="34"/>
        </w:numPr>
        <w:tabs>
          <w:tab w:val="clear" w:pos="397"/>
        </w:tabs>
        <w:suppressAutoHyphens w:val="0"/>
        <w:spacing w:before="120" w:after="120" w:line="240" w:lineRule="atLeast"/>
        <w:ind w:left="720" w:hanging="720"/>
        <w:jc w:val="both"/>
      </w:pPr>
      <w:r w:rsidRPr="00D05398">
        <w:t>Z důvodu nedodržení termínu odstranění reklamované vady díla v termínu dohodnutém s</w:t>
      </w:r>
      <w:r>
        <w:t> </w:t>
      </w:r>
      <w:r w:rsidRPr="00D05398">
        <w:t xml:space="preserve">objednatelem je objednatel oprávněn účtovat zhotoviteli smluvní pokutu ve výši </w:t>
      </w:r>
      <w:proofErr w:type="gramStart"/>
      <w:r>
        <w:rPr>
          <w:b/>
        </w:rPr>
        <w:t>5.000,-</w:t>
      </w:r>
      <w:proofErr w:type="gramEnd"/>
      <w:r>
        <w:rPr>
          <w:b/>
        </w:rPr>
        <w:t xml:space="preserve"> Kč</w:t>
      </w:r>
      <w:r w:rsidRPr="00D05398">
        <w:t xml:space="preserve"> za každou reklamovanou </w:t>
      </w:r>
      <w:r w:rsidRPr="001864E5">
        <w:t>vadu a započatý den prodlení.</w:t>
      </w:r>
    </w:p>
    <w:p w14:paraId="1ECFDDBD" w14:textId="77777777" w:rsidR="002E4FEC" w:rsidRPr="00D05398" w:rsidRDefault="002E4FEC" w:rsidP="002E4FEC">
      <w:pPr>
        <w:keepNext/>
        <w:keepLines/>
        <w:numPr>
          <w:ilvl w:val="0"/>
          <w:numId w:val="34"/>
        </w:numPr>
        <w:tabs>
          <w:tab w:val="clear" w:pos="397"/>
        </w:tabs>
        <w:spacing w:after="120"/>
        <w:ind w:left="720" w:hanging="720"/>
        <w:jc w:val="both"/>
        <w:rPr>
          <w:b/>
        </w:rPr>
      </w:pPr>
      <w:r w:rsidRPr="00D05398">
        <w:t xml:space="preserve">Při prodlení s úhradou peněžitého plnění dle této smlouvy je zhotovitel oprávněn účtovat objednateli smluvní pokutu ve výši </w:t>
      </w:r>
      <w:proofErr w:type="gramStart"/>
      <w:r>
        <w:rPr>
          <w:b/>
        </w:rPr>
        <w:t>5.000,-</w:t>
      </w:r>
      <w:proofErr w:type="gramEnd"/>
      <w:r>
        <w:rPr>
          <w:b/>
        </w:rPr>
        <w:t xml:space="preserve"> Kč</w:t>
      </w:r>
      <w:r w:rsidRPr="00D05398">
        <w:t xml:space="preserve"> z dlužné částky za každý den prodlení. </w:t>
      </w:r>
    </w:p>
    <w:p w14:paraId="277A5A3A" w14:textId="77777777" w:rsidR="002E4FEC" w:rsidRPr="00D05398" w:rsidRDefault="002E4FEC" w:rsidP="002E4FEC">
      <w:pPr>
        <w:widowControl w:val="0"/>
        <w:numPr>
          <w:ilvl w:val="0"/>
          <w:numId w:val="34"/>
        </w:numPr>
        <w:tabs>
          <w:tab w:val="clear" w:pos="397"/>
        </w:tabs>
        <w:spacing w:before="120" w:after="120"/>
        <w:ind w:left="720" w:hanging="720"/>
        <w:jc w:val="both"/>
      </w:pPr>
      <w:r w:rsidRPr="00D05398">
        <w:t xml:space="preserve">Z důvodu nedodržení doby vyklizení staveniště nebo odstranění zařízení staveniště dle této smlouvy je objednatel oprávněn účtovat zhotoviteli smluvní pokutu ve výši </w:t>
      </w:r>
      <w:proofErr w:type="gramStart"/>
      <w:r>
        <w:rPr>
          <w:b/>
        </w:rPr>
        <w:t>10.000,-</w:t>
      </w:r>
      <w:proofErr w:type="gramEnd"/>
      <w:r>
        <w:rPr>
          <w:b/>
        </w:rPr>
        <w:t xml:space="preserve"> Kč</w:t>
      </w:r>
      <w:r w:rsidRPr="00D05398">
        <w:t xml:space="preserve"> za každý den prodlení.</w:t>
      </w:r>
    </w:p>
    <w:p w14:paraId="1BE43040" w14:textId="77777777" w:rsidR="002E4FEC" w:rsidRPr="001864E5" w:rsidRDefault="002E4FEC" w:rsidP="002E4FEC">
      <w:pPr>
        <w:widowControl w:val="0"/>
        <w:numPr>
          <w:ilvl w:val="0"/>
          <w:numId w:val="34"/>
        </w:numPr>
        <w:tabs>
          <w:tab w:val="clear" w:pos="397"/>
        </w:tabs>
        <w:spacing w:before="120" w:after="120"/>
        <w:ind w:left="720" w:hanging="720"/>
        <w:jc w:val="both"/>
      </w:pPr>
      <w:r w:rsidRPr="00D05398">
        <w:t xml:space="preserve">Nebude-li stavební deník nepřetržitě k dispozici na </w:t>
      </w:r>
      <w:r w:rsidRPr="001864E5">
        <w:t xml:space="preserve">staveništi, je objednatel oprávněn účtovat zhotoviteli smluvní pokutu ve výši </w:t>
      </w:r>
      <w:proofErr w:type="gramStart"/>
      <w:r>
        <w:rPr>
          <w:b/>
        </w:rPr>
        <w:t>5.000,-</w:t>
      </w:r>
      <w:proofErr w:type="gramEnd"/>
      <w:r>
        <w:rPr>
          <w:b/>
        </w:rPr>
        <w:t xml:space="preserve"> Kč</w:t>
      </w:r>
      <w:r w:rsidRPr="001864E5">
        <w:t xml:space="preserve"> za každý den a případ.</w:t>
      </w:r>
    </w:p>
    <w:p w14:paraId="1C1BBE2D" w14:textId="77777777" w:rsidR="002E4FEC" w:rsidRDefault="002E4FEC" w:rsidP="002E4FEC">
      <w:pPr>
        <w:numPr>
          <w:ilvl w:val="0"/>
          <w:numId w:val="34"/>
        </w:numPr>
        <w:tabs>
          <w:tab w:val="clear" w:pos="397"/>
        </w:tabs>
        <w:spacing w:after="120"/>
        <w:ind w:left="720" w:hanging="720"/>
        <w:jc w:val="both"/>
      </w:pPr>
      <w:r w:rsidRPr="001864E5">
        <w:t>V případě, že zhotovitel změní Harmonogram realizace díla bez předchozího souhlasu objednatele a TD</w:t>
      </w:r>
      <w:r w:rsidR="00F07820">
        <w:t>S</w:t>
      </w:r>
      <w:r w:rsidRPr="001864E5">
        <w:t xml:space="preserve"> a bude realizovat dílo dle změněného Harmonogramu, je objednatel oprávněn účtovat zhotoviteli smluvní pokutu ve výši </w:t>
      </w:r>
      <w:proofErr w:type="gramStart"/>
      <w:r>
        <w:rPr>
          <w:b/>
        </w:rPr>
        <w:t>10.000,-</w:t>
      </w:r>
      <w:proofErr w:type="gramEnd"/>
      <w:r>
        <w:rPr>
          <w:b/>
        </w:rPr>
        <w:t xml:space="preserve"> Kč</w:t>
      </w:r>
      <w:r w:rsidRPr="001864E5">
        <w:t xml:space="preserve"> za kaž</w:t>
      </w:r>
      <w:r w:rsidRPr="002C4FC3">
        <w:t>dý den, který znamená prodlení vůči původnímu Harmonogramu.</w:t>
      </w:r>
    </w:p>
    <w:p w14:paraId="6F5B7D4A" w14:textId="77777777" w:rsidR="002E4FEC" w:rsidRDefault="002E4FEC" w:rsidP="002E4FEC">
      <w:pPr>
        <w:numPr>
          <w:ilvl w:val="0"/>
          <w:numId w:val="34"/>
        </w:numPr>
        <w:tabs>
          <w:tab w:val="clear" w:pos="397"/>
        </w:tabs>
        <w:spacing w:after="120"/>
        <w:ind w:left="720" w:hanging="720"/>
        <w:jc w:val="both"/>
      </w:pPr>
      <w:r w:rsidRPr="00224303">
        <w:t>Objednatel stavebních prací si vymezuje právo kontrolovat způsob provádění stavby a dodržování zásad bezpečnosti a ochrany zdraví při práci</w:t>
      </w:r>
      <w:r>
        <w:t xml:space="preserve">, </w:t>
      </w:r>
      <w:r w:rsidRPr="00224303">
        <w:t>obecné bezpečnosti osob</w:t>
      </w:r>
      <w:r>
        <w:t xml:space="preserve"> a požární ochrany prostřednictvím jím určeným koordinátorem BOZP</w:t>
      </w:r>
      <w:r w:rsidRPr="00224303">
        <w:t>. V případě nedodržení podmínek</w:t>
      </w:r>
      <w:r>
        <w:t xml:space="preserve">, </w:t>
      </w:r>
      <w:r w:rsidRPr="00FA5B80">
        <w:t xml:space="preserve">které jsou specifikovány v příloze č. </w:t>
      </w:r>
      <w:r>
        <w:t>4</w:t>
      </w:r>
      <w:r w:rsidRPr="00FA5B80">
        <w:t xml:space="preserve"> této</w:t>
      </w:r>
      <w:r>
        <w:t xml:space="preserve"> smlouvy si o</w:t>
      </w:r>
      <w:r w:rsidRPr="0006780C">
        <w:t>bjednatel vyhrazuje právo stanovit výši pokuty a</w:t>
      </w:r>
      <w:r>
        <w:t>ž</w:t>
      </w:r>
      <w:r w:rsidRPr="0006780C">
        <w:t xml:space="preserve"> do </w:t>
      </w:r>
      <w:r>
        <w:t xml:space="preserve">možné </w:t>
      </w:r>
      <w:r w:rsidRPr="0006780C">
        <w:t>výše uvedeného maxima na základě podkladů, které obdrží od koordinátora BOZP.</w:t>
      </w:r>
      <w:r>
        <w:t xml:space="preserve"> </w:t>
      </w:r>
      <w:r w:rsidRPr="00224303">
        <w:t xml:space="preserve">V případě zvlášť hrubého porušení bezpečnostních předpisů (smrtelný pracovní úraz způsobený hrubým porušením bezpečnostních předpisů ze strany zhotovitele stavby apod.) může koordinátor stavby navrhnout zadavateli stavby odstoupení od </w:t>
      </w:r>
      <w:r>
        <w:t>této</w:t>
      </w:r>
      <w:r w:rsidRPr="00224303">
        <w:t xml:space="preserve"> smlouvy</w:t>
      </w:r>
      <w:r>
        <w:t>.</w:t>
      </w:r>
    </w:p>
    <w:p w14:paraId="23E281E3" w14:textId="77777777" w:rsidR="002E4FEC" w:rsidRDefault="002E4FEC" w:rsidP="002E4FEC">
      <w:pPr>
        <w:numPr>
          <w:ilvl w:val="0"/>
          <w:numId w:val="34"/>
        </w:numPr>
        <w:tabs>
          <w:tab w:val="clear" w:pos="397"/>
        </w:tabs>
        <w:spacing w:after="120"/>
        <w:ind w:left="720" w:hanging="720"/>
        <w:jc w:val="both"/>
      </w:pPr>
      <w:r>
        <w:t xml:space="preserve">V případě neoznámení podzhotovitele objednateli je objednatel oprávněn </w:t>
      </w:r>
      <w:r w:rsidRPr="001864E5">
        <w:t xml:space="preserve">účtovat zhotoviteli smluvní pokutu </w:t>
      </w:r>
      <w:r>
        <w:t>až do</w:t>
      </w:r>
      <w:r w:rsidRPr="001864E5">
        <w:t xml:space="preserve"> výš</w:t>
      </w:r>
      <w:r>
        <w:t xml:space="preserve">e </w:t>
      </w:r>
      <w:proofErr w:type="gramStart"/>
      <w:r w:rsidRPr="00887EA3">
        <w:rPr>
          <w:b/>
          <w:bCs/>
        </w:rPr>
        <w:t>20.000,-</w:t>
      </w:r>
      <w:proofErr w:type="gramEnd"/>
      <w:r w:rsidRPr="00887EA3">
        <w:rPr>
          <w:b/>
          <w:bCs/>
        </w:rPr>
        <w:t xml:space="preserve"> Kč</w:t>
      </w:r>
      <w:r>
        <w:t>.</w:t>
      </w:r>
    </w:p>
    <w:p w14:paraId="439D9AA3" w14:textId="6F44A54E" w:rsidR="002E4FEC" w:rsidRDefault="002E4FEC" w:rsidP="00435E26">
      <w:pPr>
        <w:pStyle w:val="Odstavecseseznamem"/>
        <w:numPr>
          <w:ilvl w:val="0"/>
          <w:numId w:val="34"/>
        </w:numPr>
        <w:tabs>
          <w:tab w:val="clear" w:pos="397"/>
        </w:tabs>
        <w:suppressAutoHyphens w:val="0"/>
        <w:autoSpaceDN/>
        <w:ind w:left="720" w:hanging="720"/>
        <w:jc w:val="both"/>
        <w:textAlignment w:val="auto"/>
        <w:rPr>
          <w:rFonts w:ascii="Times New Roman" w:hAnsi="Times New Roman"/>
          <w:lang w:val="cs-CZ"/>
        </w:rPr>
      </w:pPr>
      <w:r w:rsidRPr="002E4FEC">
        <w:rPr>
          <w:rFonts w:ascii="Times New Roman" w:hAnsi="Times New Roman"/>
          <w:lang w:val="cs-CZ"/>
        </w:rPr>
        <w:lastRenderedPageBreak/>
        <w:t xml:space="preserve">V případě změny stavbyvedoucího uvedeného v čl. X., bod 4 této smlouvy, bez předchozího souhlasu objednatelem je objednatel oprávněn účtovat zhotoviteli smluvní pokutu až do výše </w:t>
      </w:r>
      <w:proofErr w:type="gramStart"/>
      <w:r w:rsidRPr="002E4FEC">
        <w:rPr>
          <w:rFonts w:ascii="Times New Roman" w:hAnsi="Times New Roman"/>
          <w:b/>
          <w:bCs/>
          <w:lang w:val="cs-CZ"/>
        </w:rPr>
        <w:t>50.000,-</w:t>
      </w:r>
      <w:proofErr w:type="gramEnd"/>
      <w:r w:rsidRPr="002E4FEC">
        <w:rPr>
          <w:rFonts w:ascii="Times New Roman" w:hAnsi="Times New Roman"/>
          <w:b/>
          <w:bCs/>
          <w:lang w:val="cs-CZ"/>
        </w:rPr>
        <w:t xml:space="preserve"> Kč</w:t>
      </w:r>
      <w:r w:rsidRPr="002E4FEC">
        <w:rPr>
          <w:rFonts w:ascii="Times New Roman" w:hAnsi="Times New Roman"/>
          <w:lang w:val="cs-CZ"/>
        </w:rPr>
        <w:t>.</w:t>
      </w:r>
    </w:p>
    <w:p w14:paraId="37869F84" w14:textId="77777777" w:rsidR="00A63D60" w:rsidRPr="002E4FEC" w:rsidRDefault="00A63D60" w:rsidP="00435E26">
      <w:pPr>
        <w:pStyle w:val="Odstavecseseznamem"/>
        <w:suppressAutoHyphens w:val="0"/>
        <w:autoSpaceDN/>
        <w:jc w:val="both"/>
        <w:textAlignment w:val="auto"/>
        <w:rPr>
          <w:rFonts w:ascii="Times New Roman" w:hAnsi="Times New Roman"/>
          <w:lang w:val="cs-CZ"/>
        </w:rPr>
      </w:pPr>
    </w:p>
    <w:p w14:paraId="10422966" w14:textId="6071E4FC" w:rsidR="002E4FEC" w:rsidRDefault="002E4FEC" w:rsidP="00435E26">
      <w:pPr>
        <w:numPr>
          <w:ilvl w:val="0"/>
          <w:numId w:val="34"/>
        </w:numPr>
        <w:tabs>
          <w:tab w:val="clear" w:pos="397"/>
        </w:tabs>
        <w:ind w:left="720" w:hanging="720"/>
        <w:jc w:val="both"/>
      </w:pPr>
      <w:r w:rsidRPr="002C4FC3">
        <w:t>Sjednání smluvní pokuty nemá vliv na odpovědnost objednatele za vzniklou škodu a zaplacením smluvní pokuty není dotčeno právo zhotovitele požadovat náhradu škody.</w:t>
      </w:r>
    </w:p>
    <w:p w14:paraId="6D9D7154" w14:textId="77777777" w:rsidR="00435E26" w:rsidRPr="000E0D0A" w:rsidRDefault="00435E26" w:rsidP="00435E26">
      <w:pPr>
        <w:pStyle w:val="Odstavecseseznamem"/>
        <w:rPr>
          <w:lang w:val="cs-CZ"/>
        </w:rPr>
      </w:pPr>
    </w:p>
    <w:p w14:paraId="553ADAC9" w14:textId="77777777" w:rsidR="002E4FEC" w:rsidRPr="002C4FC3" w:rsidRDefault="002E4FEC" w:rsidP="002E4FEC">
      <w:pPr>
        <w:numPr>
          <w:ilvl w:val="0"/>
          <w:numId w:val="34"/>
        </w:numPr>
        <w:tabs>
          <w:tab w:val="clear" w:pos="397"/>
        </w:tabs>
        <w:spacing w:after="120"/>
        <w:ind w:left="720" w:hanging="720"/>
        <w:jc w:val="both"/>
      </w:pPr>
      <w:r w:rsidRPr="002C4FC3">
        <w:t>Objednatel nepřipouští jakoukoliv limitaci prokázaných škod, které vzniknou v souvislosti s tímto dílem ani žádné omezení sankcí nebo smluvních pokut.</w:t>
      </w:r>
    </w:p>
    <w:p w14:paraId="4DE83BB8" w14:textId="77777777" w:rsidR="002E4FEC" w:rsidRPr="002C4FC3" w:rsidRDefault="002E4FEC" w:rsidP="002E4FEC">
      <w:pPr>
        <w:numPr>
          <w:ilvl w:val="0"/>
          <w:numId w:val="34"/>
        </w:numPr>
        <w:tabs>
          <w:tab w:val="clear" w:pos="397"/>
        </w:tabs>
        <w:spacing w:after="120"/>
        <w:ind w:left="720" w:hanging="720"/>
        <w:jc w:val="both"/>
      </w:pPr>
      <w:r w:rsidRPr="002C4FC3">
        <w:t xml:space="preserve">Smluvní pokuty jsou splatné ve lhůtě </w:t>
      </w:r>
      <w:r w:rsidRPr="00D863FC">
        <w:rPr>
          <w:b/>
        </w:rPr>
        <w:t>14 dnů</w:t>
      </w:r>
      <w:r w:rsidRPr="002C4FC3">
        <w:t xml:space="preserve"> po obdržení vyúčtování smluvní pokuty. Objednatel je oprávněn, zejména v případě, kdy zhotovitel ve stanovené lhůtě neuhradí smluvní pokutu, započíst pohledávku na zaplacení smluvní pokuty proti pohledávkám zhotovitele vůči objednateli.</w:t>
      </w:r>
    </w:p>
    <w:p w14:paraId="6147CE7E" w14:textId="77777777" w:rsidR="002E4FEC" w:rsidRDefault="002E4FEC" w:rsidP="002E4FEC">
      <w:pPr>
        <w:tabs>
          <w:tab w:val="right" w:pos="7560"/>
        </w:tabs>
        <w:jc w:val="both"/>
      </w:pPr>
    </w:p>
    <w:p w14:paraId="1AC9B103" w14:textId="77777777" w:rsidR="002E4FEC" w:rsidRPr="002C4FC3" w:rsidRDefault="002E4FEC" w:rsidP="002E4FEC">
      <w:pPr>
        <w:pStyle w:val="ZkladntextIMP"/>
        <w:spacing w:line="240" w:lineRule="auto"/>
        <w:jc w:val="center"/>
        <w:rPr>
          <w:b/>
          <w:szCs w:val="24"/>
        </w:rPr>
      </w:pPr>
      <w:r w:rsidRPr="002C4FC3">
        <w:rPr>
          <w:b/>
          <w:szCs w:val="24"/>
        </w:rPr>
        <w:t>VIII.</w:t>
      </w:r>
    </w:p>
    <w:p w14:paraId="46986F85" w14:textId="77777777" w:rsidR="002E4FEC" w:rsidRPr="002C4FC3" w:rsidRDefault="002E4FEC" w:rsidP="002E4FEC">
      <w:pPr>
        <w:pStyle w:val="ZkladntextIMP"/>
        <w:spacing w:line="240" w:lineRule="auto"/>
        <w:jc w:val="center"/>
        <w:rPr>
          <w:b/>
          <w:szCs w:val="24"/>
        </w:rPr>
      </w:pPr>
      <w:r w:rsidRPr="002C4FC3">
        <w:rPr>
          <w:b/>
          <w:szCs w:val="24"/>
        </w:rPr>
        <w:t>Součinnost</w:t>
      </w:r>
    </w:p>
    <w:p w14:paraId="60FB1A54" w14:textId="77777777" w:rsidR="002E4FEC" w:rsidRPr="002C4FC3" w:rsidRDefault="002E4FEC" w:rsidP="002E4FEC">
      <w:pPr>
        <w:widowControl w:val="0"/>
        <w:spacing w:line="240" w:lineRule="atLeast"/>
        <w:rPr>
          <w:b/>
        </w:rPr>
      </w:pPr>
    </w:p>
    <w:p w14:paraId="1C2E00A1" w14:textId="77777777" w:rsidR="002E4FEC" w:rsidRPr="002C4FC3" w:rsidRDefault="002E4FEC" w:rsidP="00DF0843">
      <w:pPr>
        <w:numPr>
          <w:ilvl w:val="0"/>
          <w:numId w:val="3"/>
        </w:numPr>
        <w:tabs>
          <w:tab w:val="clear" w:pos="0"/>
        </w:tabs>
        <w:spacing w:after="120"/>
        <w:ind w:hanging="720"/>
        <w:jc w:val="both"/>
      </w:pPr>
      <w:r w:rsidRPr="002C4FC3">
        <w:t>Objednatel se zavazuje, že při zhotovování díla bude v dohodnutém rozsahu spolupracovat a určí odpovědného zástupce objednatele pro komunikaci se zhotovitelem. Dále se objednatel zavazuje řádně dokončené dílo převzít a zaplatit za jeho zhotovení dohodnutou cenu.</w:t>
      </w:r>
    </w:p>
    <w:p w14:paraId="2BDADA7C" w14:textId="77777777" w:rsidR="002E4FEC" w:rsidRPr="002C4FC3" w:rsidRDefault="002E4FEC" w:rsidP="00DF0843">
      <w:pPr>
        <w:numPr>
          <w:ilvl w:val="0"/>
          <w:numId w:val="3"/>
        </w:numPr>
        <w:tabs>
          <w:tab w:val="clear" w:pos="0"/>
        </w:tabs>
        <w:spacing w:after="120"/>
        <w:ind w:hanging="720"/>
        <w:jc w:val="both"/>
      </w:pPr>
      <w:r w:rsidRPr="002C4FC3">
        <w:t xml:space="preserve">Objednatel se zavazuje, že pokud bude mít k dispozici, tak na vyzvání zhotovitele mu bez zbytečných odkladů poskytne další vyjádření, stanoviska, informace, případně doplnění podkladů, jejichž potřeba vznikne v průběhu zpracování díla a z této smlouvy nebo z povahy věci nevyplývá, že zhotovitel je povinen si je opatřit sám. </w:t>
      </w:r>
    </w:p>
    <w:p w14:paraId="05FC9128" w14:textId="77777777" w:rsidR="002E4FEC" w:rsidRPr="002C4FC3" w:rsidRDefault="002E4FEC" w:rsidP="00DF0843">
      <w:pPr>
        <w:numPr>
          <w:ilvl w:val="0"/>
          <w:numId w:val="3"/>
        </w:numPr>
        <w:tabs>
          <w:tab w:val="clear" w:pos="0"/>
        </w:tabs>
        <w:spacing w:after="120"/>
        <w:ind w:hanging="720"/>
        <w:jc w:val="both"/>
      </w:pPr>
      <w:r w:rsidRPr="002C4FC3">
        <w:t>Objednatel je povinen do 3 pracovních dnů po obdržení každého, pro provádění díla významného, rozhodnutí a stanoviska příslušných orgánů, takové rozhodnutí či stanovisko předat zhotoviteli. Totéž je povinen zhotovitel vůči objednateli.</w:t>
      </w:r>
    </w:p>
    <w:p w14:paraId="4559514C" w14:textId="77777777" w:rsidR="002E4FEC" w:rsidRPr="002C4FC3" w:rsidRDefault="002E4FEC" w:rsidP="002E4FEC">
      <w:pPr>
        <w:pStyle w:val="ZkladntextIMP"/>
        <w:spacing w:line="240" w:lineRule="auto"/>
        <w:rPr>
          <w:b/>
          <w:szCs w:val="24"/>
        </w:rPr>
      </w:pPr>
    </w:p>
    <w:p w14:paraId="0E909912" w14:textId="77777777" w:rsidR="002E4FEC" w:rsidRPr="002C4FC3" w:rsidRDefault="002E4FEC" w:rsidP="002E4FEC">
      <w:pPr>
        <w:pStyle w:val="ZkladntextIMP"/>
        <w:spacing w:line="240" w:lineRule="auto"/>
        <w:jc w:val="center"/>
        <w:rPr>
          <w:b/>
          <w:szCs w:val="24"/>
        </w:rPr>
      </w:pPr>
      <w:r w:rsidRPr="002C4FC3">
        <w:rPr>
          <w:b/>
          <w:szCs w:val="24"/>
        </w:rPr>
        <w:t>IX</w:t>
      </w:r>
      <w:r>
        <w:rPr>
          <w:b/>
          <w:szCs w:val="24"/>
        </w:rPr>
        <w:t xml:space="preserve">. </w:t>
      </w:r>
    </w:p>
    <w:p w14:paraId="5C4CED74" w14:textId="77777777" w:rsidR="002E4FEC" w:rsidRPr="002C4FC3" w:rsidRDefault="002E4FEC" w:rsidP="002E4FEC">
      <w:pPr>
        <w:pStyle w:val="ZkladntextIMP"/>
        <w:spacing w:line="240" w:lineRule="auto"/>
        <w:jc w:val="center"/>
        <w:rPr>
          <w:b/>
          <w:szCs w:val="24"/>
        </w:rPr>
      </w:pPr>
      <w:r w:rsidRPr="002C4FC3">
        <w:rPr>
          <w:b/>
          <w:szCs w:val="24"/>
        </w:rPr>
        <w:t>Podzhotovitel (</w:t>
      </w:r>
      <w:r>
        <w:rPr>
          <w:b/>
          <w:szCs w:val="24"/>
        </w:rPr>
        <w:t>pod</w:t>
      </w:r>
      <w:r w:rsidRPr="002C4FC3">
        <w:rPr>
          <w:b/>
          <w:szCs w:val="24"/>
        </w:rPr>
        <w:t>dodavatel)</w:t>
      </w:r>
    </w:p>
    <w:p w14:paraId="0E3E5189" w14:textId="77777777" w:rsidR="002E4FEC" w:rsidRPr="00DE21F7" w:rsidRDefault="002E4FEC" w:rsidP="002E4FEC">
      <w:pPr>
        <w:tabs>
          <w:tab w:val="left" w:pos="1588"/>
          <w:tab w:val="right" w:pos="8751"/>
        </w:tabs>
        <w:ind w:left="397"/>
        <w:jc w:val="both"/>
        <w:rPr>
          <w:sz w:val="28"/>
        </w:rPr>
      </w:pPr>
    </w:p>
    <w:p w14:paraId="07CAB8CF" w14:textId="77777777" w:rsidR="002E4FEC" w:rsidRPr="002E4FEC" w:rsidRDefault="002E4FEC" w:rsidP="002E4FEC">
      <w:pPr>
        <w:pStyle w:val="Odstavecseseznamem"/>
        <w:numPr>
          <w:ilvl w:val="3"/>
          <w:numId w:val="34"/>
        </w:numPr>
        <w:tabs>
          <w:tab w:val="clear" w:pos="2880"/>
        </w:tabs>
        <w:suppressAutoHyphens w:val="0"/>
        <w:autoSpaceDN/>
        <w:ind w:left="720" w:hanging="720"/>
        <w:jc w:val="both"/>
        <w:textAlignment w:val="auto"/>
        <w:rPr>
          <w:rFonts w:ascii="Times New Roman" w:hAnsi="Times New Roman"/>
          <w:lang w:val="cs-CZ"/>
        </w:rPr>
      </w:pPr>
      <w:r w:rsidRPr="002E4FEC">
        <w:rPr>
          <w:rFonts w:ascii="Times New Roman" w:hAnsi="Times New Roman"/>
          <w:lang w:val="cs-CZ"/>
        </w:rPr>
        <w:t>Pojem podzhotovitel a poddodavatel je pro účely této smlouvy totožný.</w:t>
      </w:r>
    </w:p>
    <w:p w14:paraId="07208DFB" w14:textId="77777777" w:rsidR="002E4FEC" w:rsidRPr="002E4FEC" w:rsidRDefault="002E4FEC" w:rsidP="002E4FEC">
      <w:pPr>
        <w:pStyle w:val="Odstavecseseznamem"/>
        <w:jc w:val="both"/>
        <w:rPr>
          <w:rFonts w:ascii="Times New Roman" w:hAnsi="Times New Roman"/>
          <w:lang w:val="cs-CZ"/>
        </w:rPr>
      </w:pPr>
    </w:p>
    <w:p w14:paraId="06F3932E" w14:textId="77777777" w:rsidR="002E4FEC" w:rsidRPr="002E4FEC" w:rsidRDefault="002E4FEC" w:rsidP="002E4FEC">
      <w:pPr>
        <w:pStyle w:val="Odstavecseseznamem"/>
        <w:numPr>
          <w:ilvl w:val="3"/>
          <w:numId w:val="34"/>
        </w:numPr>
        <w:tabs>
          <w:tab w:val="clear" w:pos="2880"/>
        </w:tabs>
        <w:suppressAutoHyphens w:val="0"/>
        <w:autoSpaceDN/>
        <w:ind w:left="720" w:hanging="720"/>
        <w:jc w:val="both"/>
        <w:textAlignment w:val="auto"/>
        <w:rPr>
          <w:rFonts w:ascii="Times New Roman" w:hAnsi="Times New Roman"/>
          <w:lang w:val="cs-CZ"/>
        </w:rPr>
      </w:pPr>
      <w:r w:rsidRPr="002E4FEC">
        <w:rPr>
          <w:rFonts w:ascii="Times New Roman" w:hAnsi="Times New Roman"/>
          <w:lang w:val="cs-CZ"/>
        </w:rPr>
        <w:t xml:space="preserve">Zhotovitel provede dílo osobně, nevyplývá-li z této smlouvy provádění díla podzhotovitelem. </w:t>
      </w:r>
    </w:p>
    <w:p w14:paraId="4961F9A4" w14:textId="77777777" w:rsidR="002E4FEC" w:rsidRPr="002E4FEC" w:rsidRDefault="002E4FEC" w:rsidP="002E4FEC">
      <w:pPr>
        <w:pStyle w:val="Odstavecseseznamem"/>
        <w:tabs>
          <w:tab w:val="left" w:pos="1588"/>
          <w:tab w:val="right" w:pos="8751"/>
        </w:tabs>
        <w:jc w:val="both"/>
        <w:rPr>
          <w:rFonts w:ascii="Times New Roman" w:hAnsi="Times New Roman"/>
          <w:lang w:val="cs-CZ"/>
        </w:rPr>
      </w:pPr>
    </w:p>
    <w:p w14:paraId="4EB2EFAE" w14:textId="77777777" w:rsidR="002E4FEC" w:rsidRPr="002E4FEC" w:rsidRDefault="002E4FEC" w:rsidP="005B0551">
      <w:pPr>
        <w:pStyle w:val="Odstavecseseznamem"/>
        <w:numPr>
          <w:ilvl w:val="3"/>
          <w:numId w:val="34"/>
        </w:numPr>
        <w:tabs>
          <w:tab w:val="clear" w:pos="2880"/>
        </w:tabs>
        <w:suppressAutoHyphens w:val="0"/>
        <w:autoSpaceDN/>
        <w:ind w:left="720" w:hanging="720"/>
        <w:jc w:val="both"/>
        <w:textAlignment w:val="auto"/>
        <w:rPr>
          <w:rFonts w:ascii="Times New Roman" w:hAnsi="Times New Roman"/>
          <w:lang w:val="cs-CZ"/>
        </w:rPr>
      </w:pPr>
      <w:r w:rsidRPr="002E4FEC">
        <w:rPr>
          <w:rFonts w:ascii="Times New Roman" w:hAnsi="Times New Roman"/>
          <w:lang w:val="cs-CZ"/>
        </w:rPr>
        <w:t>Zhotovitel je oprávněn využít pro zhotovení dílčích částí díla spolupráce poddodavatelů. V každém případě zhotovitel odpovídá za řádnost a včasnost provedení díla, jako by toto prováděl sám.</w:t>
      </w:r>
    </w:p>
    <w:p w14:paraId="41A1BDA7" w14:textId="77777777" w:rsidR="002E4FEC" w:rsidRPr="002E4FEC" w:rsidRDefault="002E4FEC" w:rsidP="002E4FEC">
      <w:pPr>
        <w:pStyle w:val="Odstavecseseznamem"/>
        <w:tabs>
          <w:tab w:val="left" w:pos="1588"/>
          <w:tab w:val="right" w:pos="8751"/>
        </w:tabs>
        <w:jc w:val="both"/>
        <w:rPr>
          <w:rFonts w:ascii="Times New Roman" w:hAnsi="Times New Roman"/>
          <w:lang w:val="cs-CZ"/>
        </w:rPr>
      </w:pPr>
    </w:p>
    <w:p w14:paraId="74F58888" w14:textId="77777777" w:rsidR="002E4FEC" w:rsidRPr="002E4FEC" w:rsidRDefault="002E4FEC" w:rsidP="005B0551">
      <w:pPr>
        <w:pStyle w:val="Odstavecseseznamem"/>
        <w:numPr>
          <w:ilvl w:val="3"/>
          <w:numId w:val="34"/>
        </w:numPr>
        <w:tabs>
          <w:tab w:val="clear" w:pos="2880"/>
        </w:tabs>
        <w:suppressAutoHyphens w:val="0"/>
        <w:autoSpaceDN/>
        <w:ind w:left="720" w:hanging="720"/>
        <w:jc w:val="both"/>
        <w:textAlignment w:val="auto"/>
        <w:rPr>
          <w:rFonts w:ascii="Times New Roman" w:hAnsi="Times New Roman"/>
          <w:lang w:val="cs-CZ"/>
        </w:rPr>
      </w:pPr>
      <w:r w:rsidRPr="002E4FEC">
        <w:rPr>
          <w:rFonts w:ascii="Times New Roman" w:hAnsi="Times New Roman"/>
          <w:lang w:val="cs-CZ"/>
        </w:rPr>
        <w:t>Zhotovitel odpovídá objednateli, že poddodavatelé budou disponovat potřebnými oprávněními, odbornou kvalifikací a dostatkem odborných zkušeností pro provedení dodávky, budou provádět předmět dodávky sami přímo pro objednatele a že poddodavatelé nebudou převážnou část činnosti zadávat dalším podzhotovitelům nebo osobám nemajícím příslušná oprávnění pro činnost nebo povolení k výkonu práce na území ČR.</w:t>
      </w:r>
    </w:p>
    <w:p w14:paraId="0A83B395" w14:textId="77777777" w:rsidR="002E4FEC" w:rsidRPr="002E4FEC" w:rsidRDefault="002E4FEC" w:rsidP="002E4FEC">
      <w:pPr>
        <w:pStyle w:val="Odstavecseseznamem"/>
        <w:tabs>
          <w:tab w:val="left" w:pos="1588"/>
          <w:tab w:val="right" w:pos="8751"/>
        </w:tabs>
        <w:jc w:val="both"/>
        <w:rPr>
          <w:rFonts w:ascii="Times New Roman" w:hAnsi="Times New Roman"/>
          <w:lang w:val="cs-CZ"/>
        </w:rPr>
      </w:pPr>
    </w:p>
    <w:p w14:paraId="798D1D70" w14:textId="77777777" w:rsidR="002E4FEC" w:rsidRPr="002E4FEC" w:rsidRDefault="002E4FEC" w:rsidP="005B0551">
      <w:pPr>
        <w:pStyle w:val="Odstavecseseznamem"/>
        <w:numPr>
          <w:ilvl w:val="3"/>
          <w:numId w:val="34"/>
        </w:numPr>
        <w:tabs>
          <w:tab w:val="clear" w:pos="2880"/>
        </w:tabs>
        <w:suppressAutoHyphens w:val="0"/>
        <w:autoSpaceDN/>
        <w:ind w:left="720" w:hanging="720"/>
        <w:jc w:val="both"/>
        <w:textAlignment w:val="auto"/>
        <w:rPr>
          <w:rFonts w:ascii="Times New Roman" w:hAnsi="Times New Roman"/>
          <w:lang w:val="cs-CZ"/>
        </w:rPr>
      </w:pPr>
      <w:r w:rsidRPr="002E4FEC">
        <w:rPr>
          <w:rFonts w:ascii="Times New Roman" w:hAnsi="Times New Roman"/>
          <w:lang w:val="cs-CZ"/>
        </w:rPr>
        <w:lastRenderedPageBreak/>
        <w:t>Za způsob provedení a kvalitu prací poddodavatelů na předmětu dodávky díla, za jednání poddodavatele při plnění dodávky, za škody na díle způsobené jednáním nebo opomenutím kterýmkoliv poddodavatelem v průběhu provádění díla odpovídá zhotovitel objednateli jako by tyto činnosti prováděl nebo porušení či škody způsobil sám.</w:t>
      </w:r>
    </w:p>
    <w:p w14:paraId="35AF4860" w14:textId="77777777" w:rsidR="002E4FEC" w:rsidRPr="002E4FEC" w:rsidRDefault="002E4FEC" w:rsidP="002E4FEC">
      <w:pPr>
        <w:pStyle w:val="Odstavecseseznamem"/>
        <w:tabs>
          <w:tab w:val="left" w:pos="1588"/>
          <w:tab w:val="right" w:pos="8751"/>
        </w:tabs>
        <w:jc w:val="both"/>
        <w:rPr>
          <w:rFonts w:ascii="Times New Roman" w:hAnsi="Times New Roman"/>
          <w:lang w:val="cs-CZ"/>
        </w:rPr>
      </w:pPr>
    </w:p>
    <w:p w14:paraId="207859ED" w14:textId="77777777" w:rsidR="002E4FEC" w:rsidRPr="002E4FEC" w:rsidRDefault="002E4FEC" w:rsidP="005B0551">
      <w:pPr>
        <w:pStyle w:val="Odstavecseseznamem"/>
        <w:numPr>
          <w:ilvl w:val="3"/>
          <w:numId w:val="34"/>
        </w:numPr>
        <w:tabs>
          <w:tab w:val="clear" w:pos="2880"/>
        </w:tabs>
        <w:suppressAutoHyphens w:val="0"/>
        <w:autoSpaceDN/>
        <w:ind w:left="720" w:hanging="720"/>
        <w:jc w:val="both"/>
        <w:textAlignment w:val="auto"/>
        <w:rPr>
          <w:rFonts w:ascii="Times New Roman" w:hAnsi="Times New Roman"/>
          <w:lang w:val="cs-CZ"/>
        </w:rPr>
      </w:pPr>
      <w:r w:rsidRPr="002E4FEC">
        <w:rPr>
          <w:rFonts w:ascii="Times New Roman" w:hAnsi="Times New Roman"/>
          <w:lang w:val="cs-CZ"/>
        </w:rPr>
        <w:t>Zhotovitel v příslušné smlouvě uzavírané s kterýmkoliv poddodavatelem o provedení dodávky zaváže poddodavatele k povinnosti dodržovat pokyny a instrukce osoby pověřené objednatelem k výkonu technického či jiného dozoru, jakož k povinnosti na žádost objednatele předložit doklady a poskytnout informace o způsobu provádění dodávky (použitých materiálech, technologiích).</w:t>
      </w:r>
    </w:p>
    <w:p w14:paraId="441EA4C6" w14:textId="77777777" w:rsidR="002E4FEC" w:rsidRPr="002E4FEC" w:rsidRDefault="002E4FEC" w:rsidP="002E4FEC">
      <w:pPr>
        <w:pStyle w:val="Odstavecseseznamem"/>
        <w:tabs>
          <w:tab w:val="left" w:pos="1588"/>
          <w:tab w:val="right" w:pos="8751"/>
        </w:tabs>
        <w:jc w:val="both"/>
        <w:rPr>
          <w:rFonts w:ascii="Times New Roman" w:hAnsi="Times New Roman"/>
          <w:lang w:val="cs-CZ"/>
        </w:rPr>
      </w:pPr>
    </w:p>
    <w:p w14:paraId="66A42B4D" w14:textId="77777777" w:rsidR="002E4FEC" w:rsidRDefault="002E4FEC" w:rsidP="002E4FEC">
      <w:pPr>
        <w:tabs>
          <w:tab w:val="right" w:pos="7560"/>
        </w:tabs>
        <w:ind w:left="720" w:hanging="720"/>
        <w:jc w:val="both"/>
      </w:pPr>
      <w:r>
        <w:t xml:space="preserve">7.  </w:t>
      </w:r>
      <w:r>
        <w:tab/>
      </w:r>
      <w:r w:rsidRPr="009519AC">
        <w:t xml:space="preserve">Veškeré odborné práce musí vykonávat </w:t>
      </w:r>
      <w:r>
        <w:t xml:space="preserve">odborní </w:t>
      </w:r>
      <w:r w:rsidRPr="009519AC">
        <w:t xml:space="preserve">pracovníci </w:t>
      </w:r>
      <w:r>
        <w:t xml:space="preserve">(pracovník) </w:t>
      </w:r>
      <w:r w:rsidRPr="009519AC">
        <w:t>(§ 7</w:t>
      </w:r>
      <w:r>
        <w:t>9</w:t>
      </w:r>
      <w:r w:rsidRPr="009519AC">
        <w:t xml:space="preserve"> odst. 2 písm. c) zákona č. 134/2016 Sb.) mající příslušnou kvalifikaci. </w:t>
      </w:r>
      <w:r>
        <w:t xml:space="preserve">Při předání a převzetí staveniště budou odborní pracovníci </w:t>
      </w:r>
      <w:r w:rsidRPr="009519AC">
        <w:t>(§ 7</w:t>
      </w:r>
      <w:r>
        <w:t>9</w:t>
      </w:r>
      <w:r w:rsidRPr="009519AC">
        <w:t xml:space="preserve"> odst. 2 písm. c) zákona č. 134/2016 Sb.)</w:t>
      </w:r>
      <w:r>
        <w:t xml:space="preserve"> i podzhotovitelé (podzhotovitel) potvrzeni ve stavebním deníku. V případě změny</w:t>
      </w:r>
      <w:r w:rsidR="00717658">
        <w:rPr>
          <w:rStyle w:val="Znakapoznpodarou"/>
        </w:rPr>
        <w:footnoteReference w:id="3"/>
      </w:r>
      <w:r>
        <w:t xml:space="preserve"> odborného </w:t>
      </w:r>
      <w:r w:rsidRPr="009519AC">
        <w:t>pracovní</w:t>
      </w:r>
      <w:r>
        <w:t>ka</w:t>
      </w:r>
      <w:r w:rsidRPr="009519AC">
        <w:t xml:space="preserve"> (§ 7</w:t>
      </w:r>
      <w:r>
        <w:t>9</w:t>
      </w:r>
      <w:r w:rsidRPr="009519AC">
        <w:t xml:space="preserve"> odst. 2 písm. c) zákona č. 134/2016 Sb.) </w:t>
      </w:r>
      <w:r>
        <w:t xml:space="preserve">nebo podzhotovitele, a </w:t>
      </w:r>
      <w:proofErr w:type="gramStart"/>
      <w:r>
        <w:t>to</w:t>
      </w:r>
      <w:proofErr w:type="gramEnd"/>
      <w:r>
        <w:t xml:space="preserve"> jak toho prostřednictvím kterého zhotovitel prokazoval v zadávacím řízení kvalifikaci, tak i toho, prostřednictvím kterého zhotovitel kvalifikaci neprokazoval, musí být tato skutečnost písemně </w:t>
      </w:r>
      <w:r>
        <w:rPr>
          <w:b/>
        </w:rPr>
        <w:t>odsouhlasena</w:t>
      </w:r>
      <w:r>
        <w:t xml:space="preserve"> objednatelem, následně bude tato skutečnost uvedena i ve stavebním deníku. Podmínkou odsouhlasení je, že nový subjekt musí splňovat požadavky na kvalifikaci uvedené v zadávacích podmínkách</w:t>
      </w:r>
      <w:r w:rsidRPr="009519AC">
        <w:t xml:space="preserve">. Objednatel může požadovat doložení dokladů o kvalifikaci. </w:t>
      </w:r>
      <w:r>
        <w:t xml:space="preserve">Seznam pracovníků a poddodavatelů, kteří se budou podílet na plnění je uveden v nabídce zhotovitele </w:t>
      </w:r>
      <w:r w:rsidRPr="007F2266">
        <w:t>veřejné zakázky „</w:t>
      </w:r>
      <w:r w:rsidR="007C53FA" w:rsidRPr="00527B4B">
        <w:rPr>
          <w:b/>
          <w:bCs/>
        </w:rPr>
        <w:t>Cyklostezka Lípa – Bor na kole (úsek Nový Bor)</w:t>
      </w:r>
      <w:r w:rsidRPr="007F2266">
        <w:t>“</w:t>
      </w:r>
      <w:r>
        <w:t xml:space="preserve"> a ve stavebním deníku.</w:t>
      </w:r>
    </w:p>
    <w:p w14:paraId="431E0DFA" w14:textId="77777777" w:rsidR="002E4FEC" w:rsidRPr="002C4FC3" w:rsidRDefault="002E4FEC" w:rsidP="002E4FEC">
      <w:pPr>
        <w:tabs>
          <w:tab w:val="right" w:pos="7560"/>
        </w:tabs>
        <w:ind w:left="426" w:hanging="426"/>
        <w:jc w:val="both"/>
      </w:pPr>
    </w:p>
    <w:p w14:paraId="730B03F6" w14:textId="77777777" w:rsidR="002E4FEC" w:rsidRPr="002C4FC3" w:rsidRDefault="002E4FEC" w:rsidP="002E4FEC">
      <w:pPr>
        <w:pStyle w:val="ZkladntextIMP"/>
        <w:spacing w:line="240" w:lineRule="auto"/>
        <w:jc w:val="center"/>
        <w:rPr>
          <w:b/>
          <w:szCs w:val="24"/>
        </w:rPr>
      </w:pPr>
      <w:r w:rsidRPr="002C4FC3">
        <w:rPr>
          <w:b/>
          <w:szCs w:val="24"/>
        </w:rPr>
        <w:t>X.</w:t>
      </w:r>
    </w:p>
    <w:p w14:paraId="08A3F3E6" w14:textId="77777777" w:rsidR="002E4FEC" w:rsidRPr="002C4FC3" w:rsidRDefault="002E4FEC" w:rsidP="002E4FEC">
      <w:pPr>
        <w:pStyle w:val="ZkladntextIMP"/>
        <w:spacing w:line="240" w:lineRule="auto"/>
        <w:jc w:val="center"/>
        <w:rPr>
          <w:b/>
          <w:szCs w:val="24"/>
        </w:rPr>
      </w:pPr>
      <w:r w:rsidRPr="002C4FC3">
        <w:rPr>
          <w:b/>
          <w:szCs w:val="24"/>
        </w:rPr>
        <w:t>Oprávněné osoby</w:t>
      </w:r>
    </w:p>
    <w:p w14:paraId="14D07807" w14:textId="77777777" w:rsidR="002E4FEC" w:rsidRPr="002C4FC3" w:rsidRDefault="002E4FEC" w:rsidP="002E4FEC">
      <w:pPr>
        <w:tabs>
          <w:tab w:val="right" w:pos="7560"/>
        </w:tabs>
        <w:jc w:val="both"/>
      </w:pPr>
    </w:p>
    <w:p w14:paraId="1C99643C" w14:textId="77777777" w:rsidR="002E4FEC" w:rsidRPr="002C4FC3" w:rsidRDefault="002E4FEC" w:rsidP="00B221BC">
      <w:pPr>
        <w:numPr>
          <w:ilvl w:val="0"/>
          <w:numId w:val="5"/>
        </w:numPr>
        <w:tabs>
          <w:tab w:val="clear" w:pos="0"/>
        </w:tabs>
        <w:spacing w:after="120"/>
        <w:ind w:left="810" w:hanging="810"/>
        <w:jc w:val="both"/>
      </w:pPr>
      <w:r w:rsidRPr="002C4FC3">
        <w:t>Osobou oprávněnou k podpisu protokolu o převzetí a předání staveniště je:</w:t>
      </w:r>
    </w:p>
    <w:p w14:paraId="43A71469" w14:textId="77777777" w:rsidR="002E4FEC" w:rsidRPr="002C4FC3" w:rsidRDefault="002E4FEC" w:rsidP="002E4FEC">
      <w:pPr>
        <w:tabs>
          <w:tab w:val="left" w:pos="360"/>
          <w:tab w:val="left" w:pos="2268"/>
          <w:tab w:val="right" w:pos="7560"/>
        </w:tabs>
        <w:ind w:left="810" w:hanging="810"/>
        <w:jc w:val="both"/>
      </w:pPr>
      <w:r w:rsidRPr="002C4FC3">
        <w:tab/>
      </w:r>
      <w:r>
        <w:tab/>
      </w:r>
      <w:r w:rsidRPr="001D2045">
        <w:t xml:space="preserve">Za objednatele: </w:t>
      </w:r>
      <w:r>
        <w:t>Jan Toms</w:t>
      </w:r>
      <w:r w:rsidR="00F07820">
        <w:t xml:space="preserve">, Ing. Lukáš </w:t>
      </w:r>
      <w:proofErr w:type="spellStart"/>
      <w:r w:rsidR="00F07820">
        <w:t>Michvot</w:t>
      </w:r>
      <w:proofErr w:type="spellEnd"/>
    </w:p>
    <w:p w14:paraId="7BC6C5F9" w14:textId="77777777" w:rsidR="002E4FEC" w:rsidRPr="002C4FC3" w:rsidRDefault="002E4FEC" w:rsidP="002E4FEC">
      <w:pPr>
        <w:tabs>
          <w:tab w:val="left" w:pos="360"/>
          <w:tab w:val="left" w:pos="2268"/>
          <w:tab w:val="right" w:pos="7560"/>
        </w:tabs>
        <w:ind w:left="810" w:hanging="810"/>
        <w:jc w:val="both"/>
        <w:rPr>
          <w:shd w:val="clear" w:color="auto" w:fill="FFFF00"/>
        </w:rPr>
      </w:pPr>
      <w:r w:rsidRPr="002C4FC3">
        <w:tab/>
      </w:r>
      <w:r>
        <w:tab/>
      </w:r>
      <w:r w:rsidRPr="00C2183A">
        <w:rPr>
          <w:highlight w:val="yellow"/>
        </w:rPr>
        <w:t>Za zhotovitele:</w:t>
      </w:r>
      <w:r w:rsidRPr="002C4FC3">
        <w:t xml:space="preserve"> </w:t>
      </w:r>
      <w:r w:rsidR="00662E1E">
        <w:t xml:space="preserve"> </w:t>
      </w:r>
    </w:p>
    <w:p w14:paraId="13A5ECC0" w14:textId="77777777" w:rsidR="002E4FEC" w:rsidRPr="002C4FC3" w:rsidRDefault="002E4FEC" w:rsidP="00B221BC">
      <w:pPr>
        <w:numPr>
          <w:ilvl w:val="0"/>
          <w:numId w:val="5"/>
        </w:numPr>
        <w:tabs>
          <w:tab w:val="clear" w:pos="0"/>
        </w:tabs>
        <w:spacing w:after="120"/>
        <w:ind w:left="810" w:hanging="810"/>
        <w:jc w:val="both"/>
      </w:pPr>
      <w:r w:rsidRPr="002C4FC3">
        <w:t>Osobou oprávněnou k podpisu protokolu o převzetí a předání díla je:</w:t>
      </w:r>
    </w:p>
    <w:p w14:paraId="5F784F00" w14:textId="77777777" w:rsidR="002E4FEC" w:rsidRPr="002C4FC3" w:rsidRDefault="002E4FEC" w:rsidP="002E4FEC">
      <w:pPr>
        <w:tabs>
          <w:tab w:val="left" w:pos="360"/>
          <w:tab w:val="left" w:pos="2268"/>
          <w:tab w:val="right" w:pos="7560"/>
        </w:tabs>
        <w:ind w:left="810" w:hanging="810"/>
        <w:jc w:val="both"/>
      </w:pPr>
      <w:r w:rsidRPr="002C4FC3">
        <w:tab/>
      </w:r>
      <w:r>
        <w:tab/>
      </w:r>
      <w:r w:rsidRPr="001D2045">
        <w:t>Za objednatele:</w:t>
      </w:r>
      <w:r>
        <w:t xml:space="preserve"> </w:t>
      </w:r>
      <w:r w:rsidR="00F07820">
        <w:t xml:space="preserve">Jan Toms, Ing. Lukáš </w:t>
      </w:r>
      <w:proofErr w:type="spellStart"/>
      <w:r w:rsidR="00F07820">
        <w:t>Michvot</w:t>
      </w:r>
      <w:proofErr w:type="spellEnd"/>
    </w:p>
    <w:p w14:paraId="257B9742" w14:textId="77777777" w:rsidR="002E4FEC" w:rsidRPr="002C4FC3" w:rsidRDefault="002E4FEC" w:rsidP="002E4FEC">
      <w:pPr>
        <w:tabs>
          <w:tab w:val="left" w:pos="360"/>
          <w:tab w:val="left" w:pos="2268"/>
          <w:tab w:val="right" w:pos="7560"/>
        </w:tabs>
        <w:spacing w:after="120"/>
        <w:ind w:left="810" w:hanging="810"/>
        <w:jc w:val="both"/>
        <w:rPr>
          <w:shd w:val="clear" w:color="auto" w:fill="FFFF00"/>
        </w:rPr>
      </w:pPr>
      <w:r w:rsidRPr="002C4FC3">
        <w:tab/>
      </w:r>
      <w:r>
        <w:tab/>
      </w:r>
      <w:r w:rsidRPr="00C2183A">
        <w:rPr>
          <w:highlight w:val="yellow"/>
        </w:rPr>
        <w:t>Za zhotovitele:</w:t>
      </w:r>
      <w:r w:rsidRPr="002C4FC3">
        <w:t xml:space="preserve"> </w:t>
      </w:r>
      <w:r w:rsidR="00662E1E">
        <w:t xml:space="preserve"> </w:t>
      </w:r>
    </w:p>
    <w:p w14:paraId="116673CE" w14:textId="77777777" w:rsidR="002E4FEC" w:rsidRPr="00DF0843" w:rsidRDefault="002E4FEC" w:rsidP="00DF0843">
      <w:pPr>
        <w:numPr>
          <w:ilvl w:val="0"/>
          <w:numId w:val="5"/>
        </w:numPr>
        <w:tabs>
          <w:tab w:val="clear" w:pos="0"/>
        </w:tabs>
        <w:spacing w:after="120"/>
        <w:ind w:left="810" w:hanging="810"/>
        <w:jc w:val="both"/>
      </w:pPr>
      <w:r w:rsidRPr="00DF0843">
        <w:t>Zhotovitel je povinen předkládat soupis provedených prací ke kontrole technickému dozoru stavebníka. Osobu vykonávající technický dozor stavebníka objednatel oznámí nejpozději při předání a převzetí staveniště.</w:t>
      </w:r>
    </w:p>
    <w:p w14:paraId="22755B7D" w14:textId="77777777" w:rsidR="002E4FEC" w:rsidRPr="00C2183A" w:rsidRDefault="002E4FEC" w:rsidP="00DF0843">
      <w:pPr>
        <w:numPr>
          <w:ilvl w:val="0"/>
          <w:numId w:val="5"/>
        </w:numPr>
        <w:tabs>
          <w:tab w:val="clear" w:pos="0"/>
        </w:tabs>
        <w:spacing w:after="120"/>
        <w:ind w:left="810" w:hanging="810"/>
        <w:jc w:val="both"/>
        <w:rPr>
          <w:highlight w:val="yellow"/>
          <w:shd w:val="clear" w:color="auto" w:fill="FFFF00"/>
        </w:rPr>
      </w:pPr>
      <w:r w:rsidRPr="00C2183A">
        <w:rPr>
          <w:highlight w:val="yellow"/>
        </w:rPr>
        <w:t>Zhotovitel pověřuje funkcí stavbyvedoucího (ve smyslu §</w:t>
      </w:r>
      <w:r w:rsidR="00DF0843" w:rsidRPr="00C2183A">
        <w:rPr>
          <w:highlight w:val="yellow"/>
        </w:rPr>
        <w:t xml:space="preserve"> </w:t>
      </w:r>
      <w:r w:rsidRPr="00C2183A">
        <w:rPr>
          <w:highlight w:val="yellow"/>
        </w:rPr>
        <w:t>160 odst. 1 zákona č.183/2006 Sb. – Stavební zákon</w:t>
      </w:r>
      <w:r w:rsidR="00DF0843" w:rsidRPr="00C2183A">
        <w:rPr>
          <w:highlight w:val="yellow"/>
        </w:rPr>
        <w:t>, příp. s ohledem na zákon účinný od 1. 7. 2023 č. 283/2021 Sb., zákon o územním plánování a stavebním řádu (stavební zákon) a jeho prováděcích vyhlášek</w:t>
      </w:r>
      <w:r w:rsidRPr="00C2183A">
        <w:rPr>
          <w:highlight w:val="yellow"/>
        </w:rPr>
        <w:t xml:space="preserve">): </w:t>
      </w:r>
    </w:p>
    <w:p w14:paraId="0B437FFD" w14:textId="77777777" w:rsidR="002E4FEC" w:rsidRPr="00DF0843" w:rsidRDefault="00F07820" w:rsidP="00DF0843">
      <w:pPr>
        <w:spacing w:after="120"/>
        <w:ind w:left="810" w:hanging="101"/>
        <w:jc w:val="both"/>
      </w:pPr>
      <w:r>
        <w:t xml:space="preserve">  </w:t>
      </w:r>
      <w:r w:rsidR="002E4FEC" w:rsidRPr="00DF0843">
        <w:t xml:space="preserve">Zhotovitel prohlašuje, že jím pověřená osoba pro výkon </w:t>
      </w:r>
      <w:r w:rsidR="002E4FEC" w:rsidRPr="006B02F4">
        <w:t>funkce stavbyvedoucího splňuje ustanovení §</w:t>
      </w:r>
      <w:r w:rsidR="00DF0843" w:rsidRPr="006B02F4">
        <w:t xml:space="preserve"> </w:t>
      </w:r>
      <w:r w:rsidR="002E4FEC" w:rsidRPr="006B02F4">
        <w:t>158 odst. 1 Stavebního zákona</w:t>
      </w:r>
      <w:r w:rsidR="00DF0843" w:rsidRPr="006B02F4">
        <w:t xml:space="preserve">, příp. s ohledem na zákon účinný od 1. 7. 2023 č. 283/2021 Sb., zákon o územním plánování a stavebním řádu (stavební </w:t>
      </w:r>
      <w:r w:rsidR="00DF0843" w:rsidRPr="006B02F4">
        <w:lastRenderedPageBreak/>
        <w:t>zákon) a jeho prováděcích vyhlášek</w:t>
      </w:r>
      <w:r w:rsidR="002E4FEC" w:rsidRPr="006B02F4">
        <w:t>.</w:t>
      </w:r>
      <w:r w:rsidRPr="006B02F4">
        <w:t xml:space="preserve"> Dále Stavbyvedoucí jako osoba disponující osvědčením podle zákona č. 360/1992 Sb. v oboru „Dopravní stavby“ bude v rámci plnění díla vykonávat odborné vedení provádění stavby (stavbyvedoucího).</w:t>
      </w:r>
    </w:p>
    <w:p w14:paraId="3791BB84" w14:textId="77777777" w:rsidR="00604CEA" w:rsidRDefault="00604CEA" w:rsidP="002E4FEC">
      <w:pPr>
        <w:pStyle w:val="ZkladntextIMP"/>
        <w:spacing w:line="240" w:lineRule="auto"/>
        <w:jc w:val="center"/>
        <w:rPr>
          <w:b/>
          <w:szCs w:val="24"/>
        </w:rPr>
      </w:pPr>
    </w:p>
    <w:p w14:paraId="6CD3900A" w14:textId="77777777" w:rsidR="002E4FEC" w:rsidRDefault="002E4FEC" w:rsidP="002E4FEC">
      <w:pPr>
        <w:pStyle w:val="ZkladntextIMP"/>
        <w:spacing w:line="240" w:lineRule="auto"/>
        <w:jc w:val="center"/>
        <w:rPr>
          <w:b/>
          <w:szCs w:val="24"/>
        </w:rPr>
      </w:pPr>
      <w:r w:rsidRPr="002C4FC3">
        <w:rPr>
          <w:b/>
          <w:szCs w:val="24"/>
        </w:rPr>
        <w:t>XI.</w:t>
      </w:r>
    </w:p>
    <w:p w14:paraId="0B49CEB7" w14:textId="77777777" w:rsidR="002E4FEC" w:rsidRDefault="002E4FEC" w:rsidP="002E4FEC">
      <w:pPr>
        <w:pStyle w:val="ZkladntextIMP"/>
        <w:spacing w:line="240" w:lineRule="auto"/>
        <w:jc w:val="center"/>
        <w:rPr>
          <w:b/>
          <w:szCs w:val="24"/>
        </w:rPr>
      </w:pPr>
      <w:r>
        <w:rPr>
          <w:b/>
          <w:szCs w:val="24"/>
        </w:rPr>
        <w:t>Staveniště</w:t>
      </w:r>
    </w:p>
    <w:p w14:paraId="298BF85B" w14:textId="77777777" w:rsidR="002E4FEC" w:rsidRDefault="002E4FEC" w:rsidP="002E4FEC">
      <w:pPr>
        <w:pStyle w:val="ZkladntextIMP"/>
        <w:spacing w:line="240" w:lineRule="auto"/>
        <w:jc w:val="center"/>
        <w:rPr>
          <w:b/>
          <w:szCs w:val="24"/>
        </w:rPr>
      </w:pPr>
    </w:p>
    <w:p w14:paraId="79C38589" w14:textId="77777777" w:rsidR="002E4FEC" w:rsidRDefault="002E4FEC" w:rsidP="002E4FEC">
      <w:pPr>
        <w:pStyle w:val="ZkladntextIMP"/>
        <w:numPr>
          <w:ilvl w:val="0"/>
          <w:numId w:val="39"/>
        </w:numPr>
        <w:spacing w:line="240" w:lineRule="auto"/>
        <w:ind w:hanging="720"/>
        <w:jc w:val="both"/>
      </w:pPr>
      <w:r>
        <w:t>Předání a převzetí staveniště</w:t>
      </w:r>
    </w:p>
    <w:p w14:paraId="5CE6C7BD" w14:textId="77777777" w:rsidR="002E4FEC" w:rsidRDefault="002E4FEC" w:rsidP="002E4FEC">
      <w:pPr>
        <w:pStyle w:val="ZkladntextIMP"/>
        <w:spacing w:line="240" w:lineRule="auto"/>
        <w:ind w:left="720"/>
        <w:jc w:val="both"/>
      </w:pPr>
      <w:r>
        <w:t xml:space="preserve">Objednatel je povinen předat zhotoviteli staveniště (nebo jeho ucelenou část) prosté práv třetí osoby nejpozději </w:t>
      </w:r>
      <w:r w:rsidRPr="001D2045">
        <w:t>do sedmi pracovních dnů</w:t>
      </w:r>
      <w:r>
        <w:t xml:space="preserve"> po vyzvání objednatelem, pokud se strany písemně nedohodnou jinak. Splnění termínu předání staveniště je podstatnou náležitostí smlouvy, na níž je závislé splnění termínu předání a převzetí stavby.</w:t>
      </w:r>
    </w:p>
    <w:p w14:paraId="1C8977F4" w14:textId="77777777" w:rsidR="002E4FEC" w:rsidRDefault="002E4FEC" w:rsidP="002E4FEC">
      <w:pPr>
        <w:pStyle w:val="ZkladntextIMP"/>
        <w:spacing w:line="240" w:lineRule="auto"/>
        <w:ind w:left="720" w:hanging="720"/>
        <w:jc w:val="both"/>
        <w:rPr>
          <w:b/>
          <w:szCs w:val="24"/>
        </w:rPr>
      </w:pPr>
    </w:p>
    <w:p w14:paraId="60CB7A65" w14:textId="77777777" w:rsidR="002E4FEC" w:rsidRDefault="002E4FEC" w:rsidP="002E4FEC">
      <w:pPr>
        <w:pStyle w:val="ZkladntextIMP"/>
        <w:spacing w:line="240" w:lineRule="auto"/>
        <w:ind w:left="720"/>
        <w:jc w:val="both"/>
      </w:pPr>
      <w:r>
        <w:t>O předání a převzetí staveniště vyhotoví objednatel písemný protokol, který obě strany podepíší. Za den předání staveniště se považuje den, kdy dojde k oboustrannému podpisu příslušného protokolu.</w:t>
      </w:r>
    </w:p>
    <w:p w14:paraId="79235BB7" w14:textId="77777777" w:rsidR="002E4FEC" w:rsidRDefault="002E4FEC" w:rsidP="002E4FEC">
      <w:pPr>
        <w:pStyle w:val="ZkladntextIMP"/>
        <w:spacing w:line="240" w:lineRule="auto"/>
        <w:ind w:left="720" w:hanging="720"/>
        <w:jc w:val="both"/>
      </w:pPr>
    </w:p>
    <w:p w14:paraId="5C827251" w14:textId="77777777" w:rsidR="002E4FEC" w:rsidRDefault="002E4FEC" w:rsidP="002E4FEC">
      <w:pPr>
        <w:pStyle w:val="ZkladntextIMP"/>
        <w:numPr>
          <w:ilvl w:val="0"/>
          <w:numId w:val="39"/>
        </w:numPr>
        <w:spacing w:line="240" w:lineRule="auto"/>
        <w:ind w:hanging="720"/>
        <w:jc w:val="both"/>
      </w:pPr>
      <w:r>
        <w:t>Zařízení staveniště</w:t>
      </w:r>
    </w:p>
    <w:p w14:paraId="13686A91" w14:textId="77777777" w:rsidR="002E4FEC" w:rsidRDefault="002E4FEC" w:rsidP="002E4FEC">
      <w:pPr>
        <w:pStyle w:val="ZkladntextIMP"/>
        <w:spacing w:line="240" w:lineRule="auto"/>
        <w:ind w:left="720"/>
        <w:jc w:val="both"/>
      </w:pPr>
      <w:r w:rsidRPr="007B7CE0">
        <w:t>Zařízení staveniště zabezpečuje zhotovitel v souladu se svými potřebami, dokumentací předanou objednatelem a s požadavky objednatele.</w:t>
      </w:r>
    </w:p>
    <w:p w14:paraId="27CCE7B0" w14:textId="77777777" w:rsidR="002E4FEC" w:rsidRDefault="002E4FEC" w:rsidP="002E4FEC">
      <w:pPr>
        <w:pStyle w:val="ZkladntextIMP"/>
        <w:spacing w:line="240" w:lineRule="auto"/>
        <w:ind w:left="720"/>
        <w:jc w:val="both"/>
      </w:pPr>
      <w:r>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7AE10873" w14:textId="59D1520A" w:rsidR="002E4FEC" w:rsidRPr="00FF09ED" w:rsidRDefault="002E4FEC" w:rsidP="002E4FEC">
      <w:pPr>
        <w:pStyle w:val="ZkladntextIMP"/>
        <w:spacing w:line="240" w:lineRule="auto"/>
        <w:ind w:left="720"/>
        <w:jc w:val="both"/>
        <w:rPr>
          <w:lang w:bidi="cs-CZ"/>
        </w:rPr>
      </w:pPr>
      <w:r>
        <w:rPr>
          <w:lang w:bidi="cs-CZ"/>
        </w:rPr>
        <w:t xml:space="preserve">Zhotovitel je povinen odstranit </w:t>
      </w:r>
      <w:r w:rsidRPr="007B7CE0">
        <w:rPr>
          <w:lang w:bidi="cs-CZ"/>
        </w:rPr>
        <w:t>zařízení staveniště</w:t>
      </w:r>
      <w:r w:rsidR="00435E26">
        <w:rPr>
          <w:lang w:bidi="cs-CZ"/>
        </w:rPr>
        <w:t xml:space="preserve"> </w:t>
      </w:r>
      <w:r w:rsidRPr="007B7CE0">
        <w:rPr>
          <w:lang w:bidi="cs-CZ"/>
        </w:rPr>
        <w:t>a vyklidit staveniště</w:t>
      </w:r>
      <w:r>
        <w:rPr>
          <w:lang w:bidi="cs-CZ"/>
        </w:rPr>
        <w:t xml:space="preserve"> </w:t>
      </w:r>
      <w:r w:rsidRPr="001D2045">
        <w:rPr>
          <w:lang w:bidi="cs-CZ"/>
        </w:rPr>
        <w:t>nejpozději do 7 pracovních dnů ode dne předání a převzetí stavby, pokud se strany nedohodno</w:t>
      </w:r>
      <w:r w:rsidRPr="007B7CE0">
        <w:rPr>
          <w:lang w:bidi="cs-CZ"/>
        </w:rPr>
        <w:t>u jinak</w:t>
      </w:r>
      <w:r>
        <w:rPr>
          <w:lang w:bidi="cs-CZ"/>
        </w:rPr>
        <w:t>.</w:t>
      </w:r>
    </w:p>
    <w:p w14:paraId="260E28DA" w14:textId="77777777" w:rsidR="00604CEA" w:rsidRDefault="00604CEA" w:rsidP="002E4FEC">
      <w:pPr>
        <w:pStyle w:val="ZkladntextIMP"/>
        <w:spacing w:line="240" w:lineRule="auto"/>
        <w:jc w:val="center"/>
        <w:rPr>
          <w:b/>
          <w:szCs w:val="24"/>
        </w:rPr>
      </w:pPr>
    </w:p>
    <w:p w14:paraId="0841FD74" w14:textId="77777777" w:rsidR="002E4FEC" w:rsidRDefault="002E4FEC" w:rsidP="002E4FEC">
      <w:pPr>
        <w:pStyle w:val="ZkladntextIMP"/>
        <w:spacing w:line="240" w:lineRule="auto"/>
        <w:jc w:val="center"/>
        <w:rPr>
          <w:b/>
          <w:szCs w:val="24"/>
        </w:rPr>
      </w:pPr>
      <w:r>
        <w:rPr>
          <w:b/>
          <w:szCs w:val="24"/>
        </w:rPr>
        <w:t>XII.</w:t>
      </w:r>
    </w:p>
    <w:p w14:paraId="66A4FED7" w14:textId="77777777" w:rsidR="002E4FEC" w:rsidRDefault="002E4FEC" w:rsidP="002E4FEC">
      <w:pPr>
        <w:pStyle w:val="ZkladntextIMP"/>
        <w:spacing w:line="240" w:lineRule="auto"/>
        <w:jc w:val="center"/>
        <w:rPr>
          <w:b/>
          <w:szCs w:val="24"/>
        </w:rPr>
      </w:pPr>
      <w:r>
        <w:rPr>
          <w:b/>
          <w:szCs w:val="24"/>
        </w:rPr>
        <w:t>Stavební deník, kontrolní dny</w:t>
      </w:r>
    </w:p>
    <w:p w14:paraId="62D164AE" w14:textId="77777777" w:rsidR="002E4FEC" w:rsidRDefault="002E4FEC" w:rsidP="002E4FEC">
      <w:pPr>
        <w:pStyle w:val="ZkladntextIMP"/>
        <w:spacing w:line="240" w:lineRule="auto"/>
        <w:jc w:val="center"/>
        <w:rPr>
          <w:b/>
          <w:szCs w:val="24"/>
        </w:rPr>
      </w:pPr>
    </w:p>
    <w:p w14:paraId="16105A9A" w14:textId="77777777" w:rsidR="002E4FEC" w:rsidRPr="00DF0843" w:rsidRDefault="002E4FEC" w:rsidP="002E4FEC">
      <w:pPr>
        <w:pStyle w:val="Odstavecseseznamem"/>
        <w:widowControl w:val="0"/>
        <w:ind w:hanging="720"/>
        <w:jc w:val="both"/>
        <w:rPr>
          <w:rFonts w:ascii="Times New Roman" w:hAnsi="Times New Roman"/>
          <w:lang w:val="pl-PL" w:eastAsia="cs-CZ" w:bidi="cs-CZ"/>
        </w:rPr>
      </w:pPr>
      <w:r w:rsidRPr="002E4FEC">
        <w:rPr>
          <w:rFonts w:ascii="Times New Roman" w:hAnsi="Times New Roman"/>
          <w:lang w:val="pl-PL" w:eastAsia="cs-CZ" w:bidi="cs-CZ"/>
        </w:rPr>
        <w:t xml:space="preserve">1. </w:t>
      </w:r>
      <w:r w:rsidRPr="002E4FEC">
        <w:rPr>
          <w:rFonts w:ascii="Times New Roman" w:hAnsi="Times New Roman"/>
          <w:lang w:val="pl-PL" w:eastAsia="cs-CZ" w:bidi="cs-CZ"/>
        </w:rPr>
        <w:tab/>
      </w:r>
      <w:r w:rsidRPr="00DF0843">
        <w:rPr>
          <w:rFonts w:ascii="Times New Roman" w:hAnsi="Times New Roman"/>
          <w:lang w:val="pl-PL" w:eastAsia="cs-CZ" w:bidi="cs-CZ"/>
        </w:rPr>
        <w:t>Povinnost vést stavební deník</w:t>
      </w:r>
    </w:p>
    <w:p w14:paraId="0C70954C" w14:textId="77777777" w:rsidR="002E4FEC" w:rsidRPr="00DF0843" w:rsidRDefault="002E4FEC" w:rsidP="002E4FEC">
      <w:pPr>
        <w:pStyle w:val="Odstavecseseznamem"/>
        <w:widowControl w:val="0"/>
        <w:ind w:hanging="12"/>
        <w:jc w:val="both"/>
        <w:rPr>
          <w:rFonts w:ascii="Times New Roman" w:hAnsi="Times New Roman"/>
          <w:lang w:val="pl-PL"/>
        </w:rPr>
      </w:pPr>
      <w:r w:rsidRPr="00DF0843">
        <w:rPr>
          <w:rFonts w:ascii="Times New Roman" w:hAnsi="Times New Roman"/>
          <w:lang w:val="pl-PL"/>
        </w:rPr>
        <w:t>Zhotovitel je povinen vést stavební deník, a to v rozsahu daném příslušným právním přepisem (Vyhláška č. 499/2006 Sb. ze dne 10. listopadu 2006, o dokumentaci staveb, ve znění pozdějších změn</w:t>
      </w:r>
      <w:r w:rsidR="00DF0843" w:rsidRPr="00DF0843">
        <w:rPr>
          <w:rFonts w:ascii="Times New Roman" w:hAnsi="Times New Roman"/>
          <w:lang w:val="pl-PL"/>
        </w:rPr>
        <w:t>, příp. s ohledem na zákon účinný od 1. 7. 2023 č. 283/2021 Sb., zákon o územním plánování a stavebním řádu (stavební zákon) a jeho prováděcích vyhlášek</w:t>
      </w:r>
      <w:r w:rsidRPr="00DF0843">
        <w:rPr>
          <w:rFonts w:ascii="Times New Roman" w:hAnsi="Times New Roman"/>
          <w:lang w:val="pl-PL"/>
        </w:rPr>
        <w:t>).</w:t>
      </w:r>
    </w:p>
    <w:p w14:paraId="561C45CC" w14:textId="77777777" w:rsidR="002E4FEC" w:rsidRPr="002E4FEC" w:rsidRDefault="002E4FEC" w:rsidP="002E4FEC">
      <w:pPr>
        <w:pStyle w:val="Odstavecseseznamem"/>
        <w:widowControl w:val="0"/>
        <w:jc w:val="both"/>
        <w:rPr>
          <w:rFonts w:ascii="Times New Roman" w:hAnsi="Times New Roman"/>
          <w:lang w:val="pl-PL"/>
        </w:rPr>
      </w:pPr>
      <w:r w:rsidRPr="00DF0843">
        <w:rPr>
          <w:rFonts w:ascii="Times New Roman" w:hAnsi="Times New Roman"/>
          <w:lang w:val="pl-PL"/>
        </w:rPr>
        <w:t>Stavební deník musí být v pracovní dny přístupný oprávněným osobám objednatele, případně jiným</w:t>
      </w:r>
      <w:r w:rsidRPr="002E4FEC">
        <w:rPr>
          <w:rFonts w:ascii="Times New Roman" w:hAnsi="Times New Roman"/>
          <w:lang w:val="pl-PL"/>
        </w:rPr>
        <w:t xml:space="preserve"> osobám oprávněným do stavebního deníku zapisovat.</w:t>
      </w:r>
    </w:p>
    <w:p w14:paraId="15AE7E00" w14:textId="77777777" w:rsidR="002E4FEC" w:rsidRPr="002E4FEC" w:rsidRDefault="002E4FEC" w:rsidP="002E4FEC">
      <w:pPr>
        <w:pStyle w:val="Odstavecseseznamem"/>
        <w:widowControl w:val="0"/>
        <w:jc w:val="both"/>
        <w:rPr>
          <w:rFonts w:ascii="Times New Roman" w:hAnsi="Times New Roman"/>
          <w:lang w:val="pl-PL" w:eastAsia="cs-CZ" w:bidi="cs-CZ"/>
        </w:rPr>
      </w:pPr>
      <w:r w:rsidRPr="002E4FEC">
        <w:rPr>
          <w:rFonts w:ascii="Times New Roman" w:hAnsi="Times New Roman"/>
          <w:lang w:val="pl-PL" w:eastAsia="cs-CZ" w:bidi="cs-CZ"/>
        </w:rPr>
        <w:t xml:space="preserve">Do stavebního deníku zapisuje zhotovitel veškeré skutečnosti rozhodné pro provádění díla. </w:t>
      </w:r>
    </w:p>
    <w:p w14:paraId="62248623" w14:textId="77777777" w:rsidR="002E4FEC" w:rsidRPr="002E4FEC" w:rsidRDefault="002E4FEC" w:rsidP="002E4FEC">
      <w:pPr>
        <w:pStyle w:val="Odstavecseseznamem"/>
        <w:widowControl w:val="0"/>
        <w:jc w:val="both"/>
        <w:rPr>
          <w:rFonts w:ascii="Times New Roman" w:hAnsi="Times New Roman"/>
          <w:lang w:val="pl-PL" w:eastAsia="cs-CZ" w:bidi="cs-CZ"/>
        </w:rPr>
      </w:pPr>
      <w:r w:rsidRPr="002E4FEC">
        <w:rPr>
          <w:rFonts w:ascii="Times New Roman" w:hAnsi="Times New Roman"/>
          <w:lang w:val="pl-PL" w:eastAsia="cs-CZ" w:bidi="cs-CZ"/>
        </w:rPr>
        <w:t>Zejména je povinen zapisovat údaje o:</w:t>
      </w:r>
    </w:p>
    <w:p w14:paraId="2E3AD923" w14:textId="77777777" w:rsidR="002E4FEC" w:rsidRPr="002E4FEC" w:rsidRDefault="002E4FEC" w:rsidP="002E4FEC">
      <w:pPr>
        <w:pStyle w:val="Odstavecseseznamem"/>
        <w:widowControl w:val="0"/>
        <w:jc w:val="both"/>
        <w:rPr>
          <w:rFonts w:ascii="Times New Roman" w:hAnsi="Times New Roman"/>
          <w:lang w:val="pl-PL" w:eastAsia="cs-CZ" w:bidi="cs-CZ"/>
        </w:rPr>
      </w:pPr>
      <w:r w:rsidRPr="002E4FEC">
        <w:rPr>
          <w:rFonts w:ascii="Times New Roman" w:hAnsi="Times New Roman"/>
          <w:lang w:val="pl-PL" w:eastAsia="cs-CZ" w:bidi="cs-CZ"/>
        </w:rPr>
        <w:t>stavu staveniště, počasí, počtu pracovníků a nasazení strojů a dopravních prostředků, časovém postupu prací, kontrole jakosti provedených prací opatřeních učiněných v souladu s předpisy bezpečnosti a ochrany zdraví, opatřeních učiněných v souladu s předpisy požární ochrany a ochrany životního prostředí, událostech nebo překážkách majících vliv na provádění díla.</w:t>
      </w:r>
    </w:p>
    <w:p w14:paraId="22A8E730" w14:textId="77777777" w:rsidR="002E4FEC" w:rsidRPr="002E4FEC" w:rsidRDefault="002E4FEC" w:rsidP="002E4FEC">
      <w:pPr>
        <w:pStyle w:val="Odstavecseseznamem"/>
        <w:widowControl w:val="0"/>
        <w:jc w:val="both"/>
        <w:rPr>
          <w:rFonts w:ascii="Times New Roman" w:hAnsi="Times New Roman"/>
          <w:lang w:val="pl-PL" w:eastAsia="cs-CZ" w:bidi="cs-CZ"/>
        </w:rPr>
      </w:pPr>
    </w:p>
    <w:p w14:paraId="44B9DD40" w14:textId="77777777" w:rsidR="002E4FEC" w:rsidRPr="007B3CF0" w:rsidRDefault="002E4FEC" w:rsidP="002E4FEC">
      <w:pPr>
        <w:pStyle w:val="ZkladntextIMP"/>
        <w:spacing w:line="240" w:lineRule="auto"/>
        <w:ind w:left="720" w:hanging="720"/>
        <w:jc w:val="both"/>
        <w:rPr>
          <w:szCs w:val="24"/>
        </w:rPr>
      </w:pPr>
      <w:r>
        <w:rPr>
          <w:szCs w:val="24"/>
        </w:rPr>
        <w:t xml:space="preserve">2. </w:t>
      </w:r>
      <w:r>
        <w:rPr>
          <w:szCs w:val="24"/>
        </w:rPr>
        <w:tab/>
      </w:r>
      <w:r w:rsidRPr="007B3CF0">
        <w:rPr>
          <w:szCs w:val="24"/>
        </w:rPr>
        <w:t>Kontrolní dny</w:t>
      </w:r>
    </w:p>
    <w:p w14:paraId="2969BEA9" w14:textId="77777777" w:rsidR="002E4FEC" w:rsidRPr="007B3CF0" w:rsidRDefault="002E4FEC" w:rsidP="002E4FEC">
      <w:pPr>
        <w:pStyle w:val="ZkladntextIMP"/>
        <w:spacing w:line="240" w:lineRule="auto"/>
        <w:ind w:left="720"/>
        <w:jc w:val="both"/>
        <w:rPr>
          <w:szCs w:val="24"/>
        </w:rPr>
      </w:pPr>
      <w:r w:rsidRPr="007B3CF0">
        <w:rPr>
          <w:szCs w:val="24"/>
        </w:rPr>
        <w:t>Pro účely kontroly průběhu provádění díla organizuje objednatel Kontrolní dny v termínech nezbytných pro řádné provádění kontroly, nejméně však jedenkrát týdně.</w:t>
      </w:r>
    </w:p>
    <w:p w14:paraId="58C42E23" w14:textId="77777777" w:rsidR="002E4FEC" w:rsidRPr="007B3CF0" w:rsidRDefault="002E4FEC" w:rsidP="002E4FEC">
      <w:pPr>
        <w:pStyle w:val="ZkladntextIMP"/>
        <w:spacing w:line="240" w:lineRule="auto"/>
        <w:ind w:left="720"/>
        <w:jc w:val="both"/>
        <w:rPr>
          <w:szCs w:val="24"/>
        </w:rPr>
      </w:pPr>
      <w:r w:rsidRPr="007B3CF0">
        <w:rPr>
          <w:szCs w:val="24"/>
        </w:rPr>
        <w:lastRenderedPageBreak/>
        <w:t>Objednatel v pravidelných intervalech 1x týdně provádí kontrolní den, konkrétní data budou stanovena dle oboustranné dohody.</w:t>
      </w:r>
    </w:p>
    <w:p w14:paraId="792ADF42" w14:textId="77777777" w:rsidR="002E4FEC" w:rsidRPr="007B3CF0" w:rsidRDefault="002E4FEC" w:rsidP="002E4FEC">
      <w:pPr>
        <w:pStyle w:val="ZkladntextIMP"/>
        <w:spacing w:line="240" w:lineRule="auto"/>
        <w:ind w:left="720"/>
        <w:jc w:val="both"/>
        <w:rPr>
          <w:szCs w:val="24"/>
          <w:lang w:bidi="cs-CZ"/>
        </w:rPr>
      </w:pPr>
      <w:r w:rsidRPr="007B3CF0">
        <w:rPr>
          <w:szCs w:val="24"/>
          <w:lang w:bidi="cs-CZ"/>
        </w:rPr>
        <w:t>Zhotovitel je povinen umožnit objednateli kontrolu konstrukcí, které budou dalším postupem zakryty.</w:t>
      </w:r>
    </w:p>
    <w:p w14:paraId="7CC3F26A" w14:textId="77777777" w:rsidR="002E4FEC" w:rsidRDefault="002E4FEC" w:rsidP="002E4FEC">
      <w:pPr>
        <w:pStyle w:val="ZkladntextIMP"/>
        <w:spacing w:line="240" w:lineRule="auto"/>
        <w:ind w:left="720"/>
        <w:jc w:val="both"/>
        <w:rPr>
          <w:szCs w:val="24"/>
          <w:lang w:bidi="cs-CZ"/>
        </w:rPr>
      </w:pPr>
      <w:r w:rsidRPr="007B3CF0">
        <w:rPr>
          <w:szCs w:val="24"/>
          <w:lang w:bidi="cs-CZ"/>
        </w:rPr>
        <w:t xml:space="preserve">Zhotovitel je povinen nejméně dva pracovní dny před těmito pracemi, které takové konstrukce zakryjí, toto oznámit objednateli a kontrolu </w:t>
      </w:r>
      <w:r w:rsidRPr="00200C99">
        <w:rPr>
          <w:szCs w:val="24"/>
          <w:lang w:bidi="cs-CZ"/>
        </w:rPr>
        <w:t>mu tak umožnit.</w:t>
      </w:r>
    </w:p>
    <w:p w14:paraId="0437CE10" w14:textId="77777777" w:rsidR="002E4FEC" w:rsidRDefault="002E4FEC" w:rsidP="002E4FEC">
      <w:pPr>
        <w:pStyle w:val="ZkladntextIMP"/>
        <w:spacing w:line="240" w:lineRule="auto"/>
        <w:jc w:val="center"/>
        <w:rPr>
          <w:b/>
          <w:szCs w:val="24"/>
        </w:rPr>
      </w:pPr>
    </w:p>
    <w:p w14:paraId="6BE8F189" w14:textId="77777777" w:rsidR="002E4FEC" w:rsidRDefault="002E4FEC" w:rsidP="002E4FEC">
      <w:pPr>
        <w:pStyle w:val="ZkladntextIMP"/>
        <w:spacing w:line="240" w:lineRule="auto"/>
        <w:jc w:val="center"/>
        <w:rPr>
          <w:b/>
          <w:szCs w:val="24"/>
        </w:rPr>
      </w:pPr>
      <w:r>
        <w:rPr>
          <w:b/>
          <w:szCs w:val="24"/>
        </w:rPr>
        <w:t>XIII.</w:t>
      </w:r>
    </w:p>
    <w:p w14:paraId="6286F7AC" w14:textId="77777777" w:rsidR="002E4FEC" w:rsidRDefault="002E4FEC" w:rsidP="002E4FEC">
      <w:pPr>
        <w:pStyle w:val="ZkladntextIMP"/>
        <w:spacing w:line="240" w:lineRule="auto"/>
        <w:jc w:val="center"/>
        <w:rPr>
          <w:b/>
          <w:szCs w:val="24"/>
        </w:rPr>
      </w:pPr>
      <w:r>
        <w:rPr>
          <w:b/>
          <w:szCs w:val="24"/>
        </w:rPr>
        <w:t>Předání a převzetí díla</w:t>
      </w:r>
    </w:p>
    <w:p w14:paraId="6ED878B1" w14:textId="77777777" w:rsidR="002E4FEC" w:rsidRDefault="002E4FEC" w:rsidP="002E4FEC">
      <w:pPr>
        <w:pStyle w:val="ZkladntextIMP"/>
        <w:spacing w:line="240" w:lineRule="auto"/>
        <w:jc w:val="center"/>
        <w:rPr>
          <w:b/>
          <w:szCs w:val="24"/>
        </w:rPr>
      </w:pPr>
    </w:p>
    <w:p w14:paraId="019B1E22" w14:textId="77777777" w:rsidR="002E4FEC" w:rsidRDefault="002E4FEC" w:rsidP="002E4FEC">
      <w:pPr>
        <w:pStyle w:val="ZkladntextIMP"/>
        <w:numPr>
          <w:ilvl w:val="6"/>
          <w:numId w:val="34"/>
        </w:numPr>
        <w:tabs>
          <w:tab w:val="clear" w:pos="5040"/>
        </w:tabs>
        <w:spacing w:line="240" w:lineRule="auto"/>
        <w:ind w:left="720" w:hanging="720"/>
        <w:jc w:val="both"/>
      </w:pPr>
      <w:r>
        <w:t>Objednatel je povinen zorganizovat předání a převzetí díla, pořídit zápis (protokol) o předání a převzetí, který musí obsahovat prohlášení o převzetí nebo nepřevzetí díla a soupis případných vad a nedodělků.</w:t>
      </w:r>
    </w:p>
    <w:p w14:paraId="36DFAD55" w14:textId="77777777" w:rsidR="002E4FEC" w:rsidRDefault="002E4FEC" w:rsidP="002E4FEC">
      <w:pPr>
        <w:pStyle w:val="ZkladntextIMP"/>
        <w:spacing w:line="240" w:lineRule="auto"/>
        <w:ind w:left="720"/>
        <w:jc w:val="both"/>
      </w:pPr>
    </w:p>
    <w:p w14:paraId="3E096B73" w14:textId="77777777" w:rsidR="002E4FEC" w:rsidRDefault="002E4FEC" w:rsidP="002E4FEC">
      <w:pPr>
        <w:pStyle w:val="ZkladntextIMP"/>
        <w:numPr>
          <w:ilvl w:val="6"/>
          <w:numId w:val="34"/>
        </w:numPr>
        <w:tabs>
          <w:tab w:val="clear" w:pos="5040"/>
        </w:tabs>
        <w:spacing w:line="240" w:lineRule="auto"/>
        <w:ind w:left="720" w:hanging="720"/>
        <w:jc w:val="both"/>
        <w:rPr>
          <w:szCs w:val="24"/>
        </w:rPr>
      </w:pPr>
      <w:r>
        <w:rPr>
          <w:szCs w:val="24"/>
        </w:rPr>
        <w:t xml:space="preserve">Objednatel převezme dílo včetně </w:t>
      </w:r>
      <w:r w:rsidRPr="003041CC">
        <w:rPr>
          <w:szCs w:val="24"/>
        </w:rPr>
        <w:t>vad, které samy o</w:t>
      </w:r>
      <w:r w:rsidRPr="003041CC">
        <w:rPr>
          <w:szCs w:val="24"/>
        </w:rPr>
        <w:tab/>
        <w:t xml:space="preserve">sobě ani ve spojení </w:t>
      </w:r>
      <w:r>
        <w:rPr>
          <w:szCs w:val="24"/>
        </w:rPr>
        <w:t xml:space="preserve">s </w:t>
      </w:r>
      <w:r w:rsidRPr="003041CC">
        <w:rPr>
          <w:szCs w:val="24"/>
        </w:rPr>
        <w:t>jinými nebrání užívání díla. V takovém případě je však zhotovitel povinen nastoupit nejpozději do pěti dnů od předání a převzetí díla k odstranění vad a nedodělků.</w:t>
      </w:r>
    </w:p>
    <w:p w14:paraId="0A6BEA5B" w14:textId="77777777" w:rsidR="002E4FEC" w:rsidRDefault="002E4FEC" w:rsidP="002E4FEC">
      <w:pPr>
        <w:pStyle w:val="ZkladntextIMP"/>
        <w:spacing w:line="240" w:lineRule="auto"/>
        <w:jc w:val="both"/>
        <w:rPr>
          <w:szCs w:val="24"/>
        </w:rPr>
      </w:pPr>
    </w:p>
    <w:p w14:paraId="690A54C9" w14:textId="77777777" w:rsidR="002E4FEC" w:rsidRDefault="002E4FEC" w:rsidP="002E4FEC">
      <w:pPr>
        <w:pStyle w:val="ZkladntextIMP"/>
        <w:numPr>
          <w:ilvl w:val="6"/>
          <w:numId w:val="34"/>
        </w:numPr>
        <w:tabs>
          <w:tab w:val="clear" w:pos="5040"/>
        </w:tabs>
        <w:spacing w:line="240" w:lineRule="auto"/>
        <w:ind w:left="720" w:hanging="720"/>
        <w:jc w:val="both"/>
        <w:rPr>
          <w:szCs w:val="24"/>
        </w:rPr>
      </w:pPr>
      <w:r>
        <w:rPr>
          <w:szCs w:val="24"/>
        </w:rPr>
        <w:t xml:space="preserve">Objednatel je povinen k předání a převzetí stavby </w:t>
      </w:r>
      <w:r w:rsidRPr="003041CC">
        <w:rPr>
          <w:szCs w:val="24"/>
        </w:rPr>
        <w:t>přizvat osoby vykonávající funkci technického dozoru stavebníka, případně také autorského dozoru projektanta.</w:t>
      </w:r>
    </w:p>
    <w:p w14:paraId="4C6397E8" w14:textId="77777777" w:rsidR="002E4FEC" w:rsidRDefault="002E4FEC" w:rsidP="002E4FEC">
      <w:pPr>
        <w:pStyle w:val="ZkladntextIMP"/>
        <w:spacing w:line="240" w:lineRule="auto"/>
        <w:jc w:val="center"/>
        <w:rPr>
          <w:b/>
          <w:szCs w:val="24"/>
        </w:rPr>
      </w:pPr>
    </w:p>
    <w:p w14:paraId="23C786E9" w14:textId="77777777" w:rsidR="002E4FEC" w:rsidRDefault="002E4FEC" w:rsidP="002E4FEC">
      <w:pPr>
        <w:pStyle w:val="ZkladntextIMP"/>
        <w:spacing w:line="240" w:lineRule="auto"/>
        <w:jc w:val="center"/>
        <w:rPr>
          <w:b/>
          <w:szCs w:val="24"/>
        </w:rPr>
      </w:pPr>
      <w:r>
        <w:rPr>
          <w:b/>
          <w:szCs w:val="24"/>
        </w:rPr>
        <w:t>XIV.</w:t>
      </w:r>
    </w:p>
    <w:p w14:paraId="388F5423" w14:textId="77777777" w:rsidR="002E4FEC" w:rsidRDefault="002E4FEC" w:rsidP="002E4FEC">
      <w:pPr>
        <w:pStyle w:val="ZkladntextIMP"/>
        <w:spacing w:line="240" w:lineRule="auto"/>
        <w:jc w:val="center"/>
        <w:rPr>
          <w:b/>
          <w:szCs w:val="24"/>
        </w:rPr>
      </w:pPr>
      <w:r>
        <w:rPr>
          <w:b/>
          <w:szCs w:val="24"/>
        </w:rPr>
        <w:t>Povinnosti objednatele</w:t>
      </w:r>
    </w:p>
    <w:p w14:paraId="6D9BA518" w14:textId="77777777" w:rsidR="002E4FEC" w:rsidRDefault="002E4FEC" w:rsidP="002E4FEC">
      <w:pPr>
        <w:pStyle w:val="ZkladntextIMP"/>
        <w:spacing w:line="240" w:lineRule="auto"/>
        <w:jc w:val="center"/>
        <w:rPr>
          <w:b/>
          <w:szCs w:val="24"/>
        </w:rPr>
      </w:pPr>
    </w:p>
    <w:p w14:paraId="07197685" w14:textId="77777777" w:rsidR="002E4FEC" w:rsidRPr="002E4FEC" w:rsidRDefault="002E4FEC" w:rsidP="002E4FEC">
      <w:pPr>
        <w:pStyle w:val="Odstavecseseznamem"/>
        <w:numPr>
          <w:ilvl w:val="3"/>
          <w:numId w:val="33"/>
        </w:numPr>
        <w:tabs>
          <w:tab w:val="clear" w:pos="2880"/>
        </w:tabs>
        <w:suppressAutoHyphens w:val="0"/>
        <w:autoSpaceDN/>
        <w:ind w:left="720" w:hanging="720"/>
        <w:jc w:val="both"/>
        <w:textAlignment w:val="auto"/>
        <w:rPr>
          <w:rFonts w:ascii="Times New Roman" w:hAnsi="Times New Roman"/>
          <w:b/>
          <w:lang w:val="cs-CZ"/>
        </w:rPr>
      </w:pPr>
      <w:r w:rsidRPr="002E4FEC">
        <w:rPr>
          <w:rFonts w:ascii="Times New Roman" w:hAnsi="Times New Roman"/>
          <w:lang w:val="cs-CZ"/>
        </w:rPr>
        <w:t xml:space="preserve">Příslušná dokumentace je součástí zadávací dokumentace k zadávacímu řízení veřejné zakázky </w:t>
      </w:r>
      <w:r w:rsidRPr="002E4FEC">
        <w:rPr>
          <w:rFonts w:ascii="Times New Roman" w:hAnsi="Times New Roman"/>
          <w:b/>
          <w:lang w:val="cs-CZ"/>
        </w:rPr>
        <w:t>„</w:t>
      </w:r>
      <w:r w:rsidR="007C53FA">
        <w:rPr>
          <w:rFonts w:ascii="Times New Roman" w:hAnsi="Times New Roman"/>
          <w:b/>
          <w:lang w:val="cs-CZ"/>
        </w:rPr>
        <w:t>Cyklostezka Lípa – Bor na kole (úsek Nový Bor)</w:t>
      </w:r>
      <w:r w:rsidRPr="002E4FEC">
        <w:rPr>
          <w:rFonts w:ascii="Times New Roman" w:hAnsi="Times New Roman"/>
          <w:b/>
          <w:lang w:val="cs-CZ"/>
        </w:rPr>
        <w:t xml:space="preserve">“ </w:t>
      </w:r>
      <w:r w:rsidRPr="002E4FEC">
        <w:rPr>
          <w:rFonts w:ascii="Times New Roman" w:hAnsi="Times New Roman"/>
          <w:lang w:val="cs-CZ"/>
        </w:rPr>
        <w:t xml:space="preserve">a 1x v tištěné formě bude zhotoviteli předána nejpozději v den předání staveniště. </w:t>
      </w:r>
      <w:r w:rsidRPr="002E4FEC">
        <w:rPr>
          <w:rFonts w:ascii="Times New Roman" w:hAnsi="Times New Roman"/>
          <w:lang w:val="cs-CZ" w:bidi="cs-CZ"/>
        </w:rPr>
        <w:t>Objednatel potvrzuje svou odpovědnost za správnost a úplnost předané příslušné dokumentace a zároveň nepřenáší tuto odpovědnost žádnou formou na zhotovitele.</w:t>
      </w:r>
    </w:p>
    <w:p w14:paraId="76E475E6" w14:textId="77777777" w:rsidR="002E4FEC" w:rsidRPr="002E4FEC" w:rsidRDefault="002E4FEC" w:rsidP="002E4FEC">
      <w:pPr>
        <w:pStyle w:val="Odstavecseseznamem"/>
        <w:jc w:val="both"/>
        <w:rPr>
          <w:rFonts w:ascii="Times New Roman" w:hAnsi="Times New Roman"/>
          <w:b/>
          <w:lang w:val="cs-CZ"/>
        </w:rPr>
      </w:pPr>
    </w:p>
    <w:p w14:paraId="358BF17D" w14:textId="77777777" w:rsidR="002E4FEC" w:rsidRPr="00CE2E45" w:rsidRDefault="002E4FEC" w:rsidP="002E4FEC">
      <w:pPr>
        <w:pStyle w:val="ZkladntextIMP"/>
        <w:numPr>
          <w:ilvl w:val="3"/>
          <w:numId w:val="33"/>
        </w:numPr>
        <w:tabs>
          <w:tab w:val="clear" w:pos="2880"/>
        </w:tabs>
        <w:spacing w:line="240" w:lineRule="auto"/>
        <w:ind w:left="720" w:hanging="720"/>
        <w:jc w:val="both"/>
        <w:rPr>
          <w:lang w:bidi="cs-CZ"/>
        </w:rPr>
      </w:pPr>
      <w:r w:rsidRPr="000C1EC7">
        <w:rPr>
          <w:szCs w:val="24"/>
          <w:lang w:bidi="cs-CZ"/>
        </w:rPr>
        <w:t>Objednatel je povinen, pokud to vyplývá ze zvláštních právních předpisů, jmenovat koordinátora bezpečnosti práce na staveništi. Tuto povinnost nebude objednatel žádnou formou přenášet na zhoto</w:t>
      </w:r>
      <w:r w:rsidRPr="00CE2E45">
        <w:rPr>
          <w:lang w:bidi="cs-CZ"/>
        </w:rPr>
        <w:t>vitele.</w:t>
      </w:r>
    </w:p>
    <w:p w14:paraId="54BC28D8" w14:textId="77777777" w:rsidR="002E4FEC" w:rsidRPr="00CE2E45" w:rsidRDefault="002E4FEC" w:rsidP="002E4FEC">
      <w:pPr>
        <w:pStyle w:val="ZkladntextIMP"/>
        <w:spacing w:line="240" w:lineRule="auto"/>
        <w:jc w:val="both"/>
        <w:rPr>
          <w:szCs w:val="24"/>
        </w:rPr>
      </w:pPr>
    </w:p>
    <w:p w14:paraId="5177B78A" w14:textId="77777777" w:rsidR="002E4FEC" w:rsidRDefault="002E4FEC" w:rsidP="002E4FEC">
      <w:pPr>
        <w:pStyle w:val="ZkladntextIMP"/>
        <w:spacing w:line="240" w:lineRule="auto"/>
        <w:jc w:val="center"/>
        <w:rPr>
          <w:b/>
          <w:szCs w:val="24"/>
        </w:rPr>
      </w:pPr>
      <w:r>
        <w:rPr>
          <w:b/>
          <w:szCs w:val="24"/>
        </w:rPr>
        <w:t>XV.</w:t>
      </w:r>
    </w:p>
    <w:p w14:paraId="78C91780" w14:textId="77777777" w:rsidR="002E4FEC" w:rsidRDefault="002E4FEC" w:rsidP="002E4FEC">
      <w:pPr>
        <w:pStyle w:val="ZkladntextIMP"/>
        <w:spacing w:line="240" w:lineRule="auto"/>
        <w:jc w:val="center"/>
        <w:rPr>
          <w:b/>
          <w:szCs w:val="24"/>
        </w:rPr>
      </w:pPr>
      <w:r>
        <w:rPr>
          <w:b/>
          <w:szCs w:val="24"/>
        </w:rPr>
        <w:t>Povinnosti zhotovitele</w:t>
      </w:r>
    </w:p>
    <w:p w14:paraId="559778B1" w14:textId="77777777" w:rsidR="002E4FEC" w:rsidRDefault="002E4FEC" w:rsidP="002E4FEC">
      <w:pPr>
        <w:pStyle w:val="ZkladntextIMP"/>
        <w:spacing w:line="240" w:lineRule="auto"/>
        <w:jc w:val="center"/>
        <w:rPr>
          <w:b/>
          <w:szCs w:val="24"/>
        </w:rPr>
      </w:pPr>
    </w:p>
    <w:p w14:paraId="2EFE0D6C" w14:textId="77777777" w:rsidR="002E4FEC" w:rsidRPr="000C1EC7" w:rsidRDefault="002E4FEC" w:rsidP="002E4FEC">
      <w:pPr>
        <w:pStyle w:val="ZkladntextIMP"/>
        <w:numPr>
          <w:ilvl w:val="6"/>
          <w:numId w:val="33"/>
        </w:numPr>
        <w:tabs>
          <w:tab w:val="clear" w:pos="5040"/>
        </w:tabs>
        <w:spacing w:line="240" w:lineRule="auto"/>
        <w:ind w:left="720" w:hanging="720"/>
        <w:jc w:val="both"/>
        <w:rPr>
          <w:szCs w:val="24"/>
        </w:rPr>
      </w:pPr>
      <w:r w:rsidRPr="000C1EC7">
        <w:rPr>
          <w:szCs w:val="24"/>
        </w:rPr>
        <w:t>Zhotovitel je povinen umožnit výkon technického dozoru stavebníka a autorského dozoru projektanta, případně výkon činnosti koordinátora bezpečnosti a ochrany zdraví při práci na staveništi, pokud to stanoví jiný právní předpis.</w:t>
      </w:r>
    </w:p>
    <w:p w14:paraId="6355AA05" w14:textId="77777777" w:rsidR="002E4FEC" w:rsidRPr="007B3CF0" w:rsidRDefault="002E4FEC" w:rsidP="002E4FEC">
      <w:pPr>
        <w:pStyle w:val="ZkladntextIMP"/>
        <w:spacing w:line="240" w:lineRule="auto"/>
        <w:ind w:left="720" w:hanging="720"/>
        <w:jc w:val="both"/>
        <w:rPr>
          <w:szCs w:val="24"/>
        </w:rPr>
      </w:pPr>
    </w:p>
    <w:p w14:paraId="68686E16" w14:textId="77777777" w:rsidR="002E4FEC" w:rsidRDefault="002E4FEC" w:rsidP="005B0551">
      <w:pPr>
        <w:pStyle w:val="ZkladntextIMP"/>
        <w:numPr>
          <w:ilvl w:val="6"/>
          <w:numId w:val="33"/>
        </w:numPr>
        <w:tabs>
          <w:tab w:val="clear" w:pos="5040"/>
        </w:tabs>
        <w:spacing w:line="240" w:lineRule="auto"/>
        <w:ind w:left="720" w:hanging="720"/>
        <w:jc w:val="both"/>
      </w:pPr>
      <w:r w:rsidRPr="007B3CF0">
        <w:t>Při provádění díla postupuje zhotovitel samostatně. Zhotovitel se však zavazuje respektovat veškeré pokyny objednatele, týkající se realizace předmětného díla a upozorňující na možné porušování smluvních povinností zhotovitele.</w:t>
      </w:r>
    </w:p>
    <w:p w14:paraId="09542DE5" w14:textId="77777777" w:rsidR="002E4FEC" w:rsidRPr="007B3CF0" w:rsidRDefault="002E4FEC" w:rsidP="002E4FEC">
      <w:pPr>
        <w:pStyle w:val="ZkladntextIMP"/>
        <w:spacing w:line="240" w:lineRule="auto"/>
        <w:ind w:left="720" w:hanging="720"/>
        <w:jc w:val="both"/>
      </w:pPr>
    </w:p>
    <w:p w14:paraId="7D714CE1" w14:textId="77777777" w:rsidR="002E4FEC" w:rsidRDefault="002E4FEC" w:rsidP="005B0551">
      <w:pPr>
        <w:pStyle w:val="ZkladntextIMP"/>
        <w:numPr>
          <w:ilvl w:val="6"/>
          <w:numId w:val="33"/>
        </w:numPr>
        <w:tabs>
          <w:tab w:val="clear" w:pos="5040"/>
        </w:tabs>
        <w:spacing w:line="240" w:lineRule="auto"/>
        <w:ind w:left="720" w:hanging="720"/>
        <w:jc w:val="both"/>
        <w:rPr>
          <w:szCs w:val="24"/>
          <w:lang w:bidi="cs-CZ"/>
        </w:rPr>
      </w:pPr>
      <w:r w:rsidRPr="007B3CF0">
        <w:rPr>
          <w:lang w:bidi="cs-CZ"/>
        </w:rPr>
        <w:t xml:space="preserve">Zhotovitel je povinen jako odborně způsobilá osoba zkontrolovat technickou část předané dokumentace nejpozději před zahájením prací na příslušné části díla a upozornit objednatele bez zbytečného odkladu na zjištěné zjevné vady a nedostatky. Touto kontrolou není dotčena odpovědnost objednatele </w:t>
      </w:r>
      <w:r w:rsidRPr="007B3CF0">
        <w:t>za správnost předané dokumentace. Případný soupis zjištěných vad a nedostatk</w:t>
      </w:r>
      <w:r w:rsidRPr="007B3CF0">
        <w:rPr>
          <w:szCs w:val="24"/>
        </w:rPr>
        <w:t xml:space="preserve">ů předané dokumentace včetně návrhů na </w:t>
      </w:r>
      <w:r w:rsidRPr="007B3CF0">
        <w:rPr>
          <w:szCs w:val="24"/>
        </w:rPr>
        <w:lastRenderedPageBreak/>
        <w:t>jejich odstranění a dopadem na předmět a cenu díla zhotovitel předá objednateli. 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7E9F57C2" w14:textId="77777777" w:rsidR="002E4FEC" w:rsidRPr="007B3CF0" w:rsidRDefault="002E4FEC" w:rsidP="002E4FEC">
      <w:pPr>
        <w:pStyle w:val="ZkladntextIMP"/>
        <w:spacing w:line="240" w:lineRule="auto"/>
        <w:ind w:left="720" w:hanging="720"/>
        <w:jc w:val="both"/>
        <w:rPr>
          <w:szCs w:val="24"/>
          <w:lang w:bidi="cs-CZ"/>
        </w:rPr>
      </w:pPr>
    </w:p>
    <w:p w14:paraId="41F6AFC7" w14:textId="6187D86F" w:rsidR="002E4FEC" w:rsidRPr="007B3CF0" w:rsidRDefault="002E4FEC" w:rsidP="005B0551">
      <w:pPr>
        <w:pStyle w:val="ZkladntextIMP"/>
        <w:numPr>
          <w:ilvl w:val="6"/>
          <w:numId w:val="33"/>
        </w:numPr>
        <w:tabs>
          <w:tab w:val="clear" w:pos="5040"/>
        </w:tabs>
        <w:spacing w:line="240" w:lineRule="auto"/>
        <w:ind w:left="720" w:hanging="720"/>
        <w:jc w:val="both"/>
        <w:rPr>
          <w:szCs w:val="24"/>
          <w:lang w:bidi="cs-CZ"/>
        </w:rPr>
      </w:pPr>
      <w:r w:rsidRPr="007B3CF0">
        <w:rPr>
          <w:szCs w:val="24"/>
        </w:rPr>
        <w:t xml:space="preserve">Zhotovitel je povinen při realizaci díla dodržovat platné a účinné zákony a jejich prováděcí předpisy a další obecně závazné platné a účinné právní předpisy, které se týkají jeho činností. Pokud porušením těchto předpisů vznikne jakákoliv škoda, nese veškeré vzniklé náklady zhotovitel. Zhotovitel </w:t>
      </w:r>
      <w:r w:rsidRPr="002A66E0">
        <w:rPr>
          <w:szCs w:val="24"/>
        </w:rPr>
        <w:t>podpisem této smlouvy přebírá povinnosti uvedené v</w:t>
      </w:r>
      <w:r w:rsidR="002A66E0" w:rsidRPr="002A66E0">
        <w:rPr>
          <w:szCs w:val="24"/>
        </w:rPr>
        <w:t xml:space="preserve"> č</w:t>
      </w:r>
      <w:r w:rsidRPr="002A66E0">
        <w:rPr>
          <w:szCs w:val="24"/>
        </w:rPr>
        <w:t>estném prohlášení o </w:t>
      </w:r>
      <w:r w:rsidR="002A66E0" w:rsidRPr="002A66E0">
        <w:rPr>
          <w:spacing w:val="-4"/>
          <w:szCs w:val="24"/>
        </w:rPr>
        <w:t>odpovědném zadávání veřejné zakázky</w:t>
      </w:r>
      <w:r w:rsidR="002A66E0" w:rsidRPr="002A66E0">
        <w:rPr>
          <w:szCs w:val="24"/>
        </w:rPr>
        <w:t xml:space="preserve"> v Krycím listu nabídky</w:t>
      </w:r>
      <w:r w:rsidRPr="002A66E0">
        <w:rPr>
          <w:szCs w:val="24"/>
        </w:rPr>
        <w:t>, kter</w:t>
      </w:r>
      <w:r w:rsidR="002A66E0" w:rsidRPr="002A66E0">
        <w:rPr>
          <w:szCs w:val="24"/>
        </w:rPr>
        <w:t>ý</w:t>
      </w:r>
      <w:r w:rsidRPr="002A66E0">
        <w:rPr>
          <w:szCs w:val="24"/>
        </w:rPr>
        <w:t xml:space="preserve"> je součástí nabídky zhotovitele</w:t>
      </w:r>
      <w:r w:rsidRPr="007B3CF0">
        <w:rPr>
          <w:szCs w:val="24"/>
        </w:rPr>
        <w:t xml:space="preserve"> podané v rámci veřejné zakázky „</w:t>
      </w:r>
      <w:r w:rsidR="007C53FA">
        <w:rPr>
          <w:b/>
          <w:szCs w:val="24"/>
          <w:shd w:val="clear" w:color="auto" w:fill="FFFFFF"/>
        </w:rPr>
        <w:t>Cyklostezka Lípa – Bor na kole (úsek Nový Bor)</w:t>
      </w:r>
      <w:r w:rsidRPr="007B3CF0">
        <w:rPr>
          <w:bCs/>
          <w:szCs w:val="24"/>
        </w:rPr>
        <w:t>“</w:t>
      </w:r>
      <w:r w:rsidRPr="007B3CF0">
        <w:rPr>
          <w:szCs w:val="24"/>
        </w:rPr>
        <w:t>.</w:t>
      </w:r>
    </w:p>
    <w:p w14:paraId="2FC23A57" w14:textId="77777777" w:rsidR="002E4FEC" w:rsidRDefault="002E4FEC" w:rsidP="002E4FEC">
      <w:pPr>
        <w:pStyle w:val="ZkladntextIMP"/>
        <w:jc w:val="both"/>
        <w:rPr>
          <w:szCs w:val="24"/>
        </w:rPr>
      </w:pPr>
    </w:p>
    <w:p w14:paraId="4944D54D" w14:textId="77777777" w:rsidR="002E4FEC" w:rsidRDefault="002E4FEC" w:rsidP="002E4FEC">
      <w:pPr>
        <w:pStyle w:val="ZkladntextIMP"/>
        <w:jc w:val="center"/>
        <w:rPr>
          <w:b/>
        </w:rPr>
      </w:pPr>
      <w:r>
        <w:rPr>
          <w:b/>
        </w:rPr>
        <w:t xml:space="preserve">XVI. </w:t>
      </w:r>
      <w:r w:rsidRPr="00DE571A">
        <w:rPr>
          <w:b/>
        </w:rPr>
        <w:t>Nesrovnalosti v</w:t>
      </w:r>
      <w:r>
        <w:rPr>
          <w:b/>
        </w:rPr>
        <w:t> </w:t>
      </w:r>
      <w:r w:rsidRPr="00DE571A">
        <w:rPr>
          <w:b/>
        </w:rPr>
        <w:t>dokumentaci</w:t>
      </w:r>
    </w:p>
    <w:p w14:paraId="70B7BF90" w14:textId="77777777" w:rsidR="002E4FEC" w:rsidRPr="00DE571A" w:rsidRDefault="002E4FEC" w:rsidP="002E4FEC">
      <w:pPr>
        <w:pStyle w:val="ZkladntextIMP"/>
        <w:jc w:val="center"/>
        <w:rPr>
          <w:b/>
        </w:rPr>
      </w:pPr>
    </w:p>
    <w:p w14:paraId="543CFA49" w14:textId="77777777" w:rsidR="002E4FEC" w:rsidRPr="00DE571A" w:rsidRDefault="002E4FEC" w:rsidP="002E4FEC">
      <w:pPr>
        <w:pStyle w:val="ZkladntextIMP"/>
        <w:spacing w:line="240" w:lineRule="auto"/>
        <w:ind w:left="709" w:hanging="709"/>
        <w:jc w:val="both"/>
        <w:rPr>
          <w:lang w:val="x-none"/>
        </w:rPr>
      </w:pPr>
      <w:r>
        <w:t xml:space="preserve">1. </w:t>
      </w:r>
      <w:r>
        <w:tab/>
      </w:r>
      <w:r w:rsidRPr="00DE571A">
        <w:rPr>
          <w:lang w:val="x-none"/>
        </w:rPr>
        <w:t>V případě nesrovnalostí mezi jednotlivými částmi projektové dokumentace stavby platí, že:</w:t>
      </w:r>
    </w:p>
    <w:p w14:paraId="425AAFD7" w14:textId="77777777" w:rsidR="002E4FEC" w:rsidRPr="00DE571A" w:rsidRDefault="002E4FEC" w:rsidP="002E4FEC">
      <w:pPr>
        <w:pStyle w:val="ZkladntextIMP"/>
        <w:numPr>
          <w:ilvl w:val="1"/>
          <w:numId w:val="41"/>
        </w:numPr>
        <w:spacing w:line="240" w:lineRule="auto"/>
        <w:ind w:left="709" w:hanging="709"/>
        <w:jc w:val="both"/>
        <w:rPr>
          <w:lang w:val="x-none"/>
        </w:rPr>
      </w:pPr>
      <w:r w:rsidRPr="00DE571A">
        <w:rPr>
          <w:lang w:val="x-none"/>
        </w:rPr>
        <w:t>kóty napsané na výkresu platí, i když se liší od velikostí odměřených na stejném výkresu;</w:t>
      </w:r>
    </w:p>
    <w:p w14:paraId="2C18A578" w14:textId="77777777" w:rsidR="002E4FEC" w:rsidRPr="00DE571A" w:rsidRDefault="002E4FEC" w:rsidP="002E4FEC">
      <w:pPr>
        <w:pStyle w:val="ZkladntextIMP"/>
        <w:numPr>
          <w:ilvl w:val="1"/>
          <w:numId w:val="41"/>
        </w:numPr>
        <w:spacing w:line="240" w:lineRule="auto"/>
        <w:ind w:left="709" w:hanging="709"/>
        <w:jc w:val="both"/>
        <w:rPr>
          <w:lang w:val="x-none"/>
        </w:rPr>
      </w:pPr>
      <w:r w:rsidRPr="00DE571A">
        <w:rPr>
          <w:lang w:val="x-none"/>
        </w:rPr>
        <w:t>výkresy podrobnějšího měřítka mají přednost před výkresy hrubšího měřítka, pořízenými ke stejnému datu;</w:t>
      </w:r>
    </w:p>
    <w:p w14:paraId="4890C8AE" w14:textId="77777777" w:rsidR="002E4FEC" w:rsidRPr="00DE571A" w:rsidRDefault="002E4FEC" w:rsidP="002E4FEC">
      <w:pPr>
        <w:pStyle w:val="ZkladntextIMP"/>
        <w:numPr>
          <w:ilvl w:val="1"/>
          <w:numId w:val="41"/>
        </w:numPr>
        <w:spacing w:line="240" w:lineRule="auto"/>
        <w:ind w:left="709" w:hanging="709"/>
        <w:jc w:val="both"/>
        <w:rPr>
          <w:lang w:val="x-none"/>
        </w:rPr>
      </w:pPr>
      <w:r w:rsidRPr="00DE571A">
        <w:rPr>
          <w:lang w:val="x-none"/>
        </w:rPr>
        <w:t>textová určení (specifikace) mají přednost před výkresy;</w:t>
      </w:r>
    </w:p>
    <w:p w14:paraId="756F9E1D" w14:textId="77777777" w:rsidR="002E4FEC" w:rsidRPr="00DE571A" w:rsidRDefault="002E4FEC" w:rsidP="002E4FEC">
      <w:pPr>
        <w:pStyle w:val="ZkladntextIMP"/>
        <w:numPr>
          <w:ilvl w:val="1"/>
          <w:numId w:val="41"/>
        </w:numPr>
        <w:spacing w:line="240" w:lineRule="auto"/>
        <w:ind w:left="709" w:hanging="709"/>
        <w:jc w:val="both"/>
        <w:rPr>
          <w:lang w:val="x-none"/>
        </w:rPr>
      </w:pPr>
      <w:r w:rsidRPr="00DE571A">
        <w:rPr>
          <w:lang w:val="x-none"/>
        </w:rPr>
        <w:t>úpravy povrchu v tabulkách a textových určeních (specifikacích) mají přednost před znázorněním na výkresech</w:t>
      </w:r>
      <w:r>
        <w:t>;</w:t>
      </w:r>
    </w:p>
    <w:p w14:paraId="5611B5BF" w14:textId="77777777" w:rsidR="002E4FEC" w:rsidRPr="00A8620C" w:rsidRDefault="002E4FEC" w:rsidP="002E4FEC">
      <w:pPr>
        <w:pStyle w:val="ZkladntextIMP"/>
        <w:numPr>
          <w:ilvl w:val="1"/>
          <w:numId w:val="41"/>
        </w:numPr>
        <w:spacing w:line="240" w:lineRule="auto"/>
        <w:ind w:left="709" w:hanging="709"/>
        <w:jc w:val="both"/>
        <w:rPr>
          <w:lang w:val="x-none"/>
        </w:rPr>
      </w:pPr>
      <w:r w:rsidRPr="00DE571A">
        <w:t>soupis prací a dodávek s výkazem výměr má přednost před výkresovou částí projektové dokumentace</w:t>
      </w:r>
      <w:r>
        <w:t>,</w:t>
      </w:r>
      <w:r w:rsidRPr="00DE571A">
        <w:t xml:space="preserve"> a tudíž je pro cenu jednotlivých položek rozhodující.</w:t>
      </w:r>
    </w:p>
    <w:p w14:paraId="007639EE" w14:textId="77777777" w:rsidR="002E4FEC" w:rsidRPr="00DE571A" w:rsidRDefault="002E4FEC" w:rsidP="002E4FEC">
      <w:pPr>
        <w:pStyle w:val="ZkladntextIMP"/>
        <w:spacing w:line="240" w:lineRule="auto"/>
        <w:ind w:left="709" w:hanging="709"/>
        <w:jc w:val="both"/>
        <w:rPr>
          <w:lang w:val="x-none"/>
        </w:rPr>
      </w:pPr>
    </w:p>
    <w:p w14:paraId="52991542" w14:textId="77777777" w:rsidR="002E4FEC" w:rsidRDefault="002E4FEC" w:rsidP="002E4FEC">
      <w:pPr>
        <w:pStyle w:val="ZkladntextIMP"/>
        <w:numPr>
          <w:ilvl w:val="0"/>
          <w:numId w:val="41"/>
        </w:numPr>
        <w:tabs>
          <w:tab w:val="clear" w:pos="360"/>
        </w:tabs>
        <w:spacing w:line="240" w:lineRule="auto"/>
        <w:ind w:left="709" w:hanging="709"/>
        <w:jc w:val="both"/>
        <w:rPr>
          <w:lang w:val="x-none"/>
        </w:rPr>
      </w:pPr>
      <w:r w:rsidRPr="00DE571A">
        <w:rPr>
          <w:lang w:val="x-none"/>
        </w:rPr>
        <w:t xml:space="preserve">Bez ohledu na předcházející podmínky má </w:t>
      </w:r>
      <w:r w:rsidRPr="00DE571A">
        <w:t xml:space="preserve">projektová </w:t>
      </w:r>
      <w:r w:rsidRPr="00DE571A">
        <w:rPr>
          <w:lang w:val="x-none"/>
        </w:rPr>
        <w:t xml:space="preserve">dokumentace pozdějšího data vydání vždy přednost před dokumentací dřívějšího data. Objednatel je oprávněn o prioritě </w:t>
      </w:r>
      <w:r w:rsidRPr="00DE571A">
        <w:t xml:space="preserve">projektové </w:t>
      </w:r>
      <w:r w:rsidRPr="00DE571A">
        <w:rPr>
          <w:lang w:val="x-none"/>
        </w:rPr>
        <w:t>dokumentace rozhodnout jinak, než je stanoveno výše.</w:t>
      </w:r>
    </w:p>
    <w:p w14:paraId="55D16EDA" w14:textId="77777777" w:rsidR="0085051A" w:rsidRDefault="0085051A" w:rsidP="0085051A">
      <w:pPr>
        <w:pStyle w:val="ZkladntextIMP"/>
        <w:spacing w:line="240" w:lineRule="auto"/>
        <w:jc w:val="both"/>
        <w:rPr>
          <w:lang w:val="x-none"/>
        </w:rPr>
      </w:pPr>
    </w:p>
    <w:p w14:paraId="5E967962" w14:textId="77777777" w:rsidR="0085051A" w:rsidRPr="0085051A" w:rsidRDefault="0085051A" w:rsidP="0085051A">
      <w:pPr>
        <w:pStyle w:val="ZkladntextIMP"/>
        <w:jc w:val="center"/>
        <w:rPr>
          <w:b/>
        </w:rPr>
      </w:pPr>
      <w:r w:rsidRPr="0085051A">
        <w:rPr>
          <w:b/>
        </w:rPr>
        <w:t>X</w:t>
      </w:r>
      <w:r>
        <w:rPr>
          <w:b/>
        </w:rPr>
        <w:t>V</w:t>
      </w:r>
      <w:r w:rsidRPr="0085051A">
        <w:rPr>
          <w:b/>
        </w:rPr>
        <w:t>II. Spolufinancování projektu z prostředků SFDI</w:t>
      </w:r>
    </w:p>
    <w:p w14:paraId="4DBB9CC9" w14:textId="77777777" w:rsidR="0085051A" w:rsidRPr="0085051A" w:rsidRDefault="0085051A" w:rsidP="0085051A">
      <w:pPr>
        <w:pStyle w:val="ZkladntextIMP"/>
        <w:jc w:val="both"/>
        <w:rPr>
          <w:lang w:val="x-none"/>
        </w:rPr>
      </w:pPr>
    </w:p>
    <w:p w14:paraId="317AB259" w14:textId="33870300" w:rsidR="0085051A" w:rsidRDefault="0085051A" w:rsidP="006B02F4">
      <w:pPr>
        <w:pStyle w:val="ZkladntextIMP"/>
        <w:spacing w:line="240" w:lineRule="auto"/>
        <w:ind w:left="709" w:hanging="709"/>
        <w:jc w:val="both"/>
        <w:rPr>
          <w:lang w:val="x-none"/>
        </w:rPr>
      </w:pPr>
      <w:r w:rsidRPr="0085051A">
        <w:rPr>
          <w:lang w:val="x-none"/>
        </w:rPr>
        <w:t xml:space="preserve">1. </w:t>
      </w:r>
      <w:r w:rsidRPr="0085051A">
        <w:rPr>
          <w:lang w:val="x-none"/>
        </w:rPr>
        <w:tab/>
        <w:t>Předmět plnění díla dle této smlouvy bude spolufinancován z finančních prostředků ze Státního fondu dopravní infrastruktury z opatření ke zvýšení bezpečnosti nebo plynulosti dopravy nebo opatření ke zpřístupňování dopravy osobám s omezenou schopností pohybu nebo orientace, název projektu „</w:t>
      </w:r>
      <w:r w:rsidRPr="000E6360">
        <w:rPr>
          <w:b/>
          <w:bCs/>
          <w:lang w:val="x-none"/>
        </w:rPr>
        <w:t>Cyklostezka Lípa – Bor na kole (úsek Nový Bor)</w:t>
      </w:r>
      <w:r w:rsidRPr="0085051A">
        <w:rPr>
          <w:lang w:val="x-none"/>
        </w:rPr>
        <w:t>“.</w:t>
      </w:r>
    </w:p>
    <w:p w14:paraId="5D8AE752" w14:textId="77777777" w:rsidR="002A66E0" w:rsidRPr="0085051A" w:rsidRDefault="002A66E0" w:rsidP="006B02F4">
      <w:pPr>
        <w:pStyle w:val="ZkladntextIMP"/>
        <w:spacing w:line="240" w:lineRule="auto"/>
        <w:ind w:left="709" w:hanging="709"/>
        <w:jc w:val="both"/>
        <w:rPr>
          <w:lang w:val="x-none"/>
        </w:rPr>
      </w:pPr>
    </w:p>
    <w:p w14:paraId="4B18C651" w14:textId="2B865F07" w:rsidR="0085051A" w:rsidRDefault="0085051A" w:rsidP="000861A3">
      <w:pPr>
        <w:pStyle w:val="ZkladntextIMP"/>
        <w:spacing w:line="240" w:lineRule="auto"/>
        <w:ind w:left="709" w:hanging="709"/>
        <w:jc w:val="both"/>
        <w:rPr>
          <w:lang w:val="x-none"/>
        </w:rPr>
      </w:pPr>
      <w:r w:rsidRPr="0085051A">
        <w:rPr>
          <w:lang w:val="x-none"/>
        </w:rPr>
        <w:t>2.</w:t>
      </w:r>
      <w:r w:rsidRPr="0085051A">
        <w:rPr>
          <w:lang w:val="x-none"/>
        </w:rPr>
        <w:tab/>
        <w:t>Vzhledem k tomu, že bude daná akce spolufinancována ze SFDI, je dodavatel stavebních prací povinen v případě požadavku ze strany SFDI na veřejnosprávní kontrolu tuto kontrolu umožnit. Předmětem veřejnosprávní kontroly je zejména dodržování hospodárného, účelného a efektivního vynakládání poskytnutých finančních prostředků v souladu se stanoveným účelem, dodržování závazně stanovených ukazatelů financované akce a dodržování právních předpisů, které se na poskytování finančních prostředků ze SFDI vztahují.</w:t>
      </w:r>
    </w:p>
    <w:p w14:paraId="5CF848F0" w14:textId="77777777" w:rsidR="000861A3" w:rsidRPr="0085051A" w:rsidRDefault="000861A3" w:rsidP="006B02F4">
      <w:pPr>
        <w:pStyle w:val="ZkladntextIMP"/>
        <w:spacing w:line="240" w:lineRule="auto"/>
        <w:ind w:left="709" w:hanging="709"/>
        <w:jc w:val="both"/>
        <w:rPr>
          <w:lang w:val="x-none"/>
        </w:rPr>
      </w:pPr>
    </w:p>
    <w:p w14:paraId="107CDDEE" w14:textId="4A3DAC3F" w:rsidR="0085051A" w:rsidRDefault="0085051A" w:rsidP="000861A3">
      <w:pPr>
        <w:pStyle w:val="ZkladntextIMP"/>
        <w:spacing w:line="240" w:lineRule="auto"/>
        <w:ind w:left="709" w:hanging="709"/>
        <w:jc w:val="both"/>
        <w:rPr>
          <w:lang w:val="x-none"/>
        </w:rPr>
      </w:pPr>
      <w:r w:rsidRPr="0085051A">
        <w:rPr>
          <w:lang w:val="x-none"/>
        </w:rPr>
        <w:lastRenderedPageBreak/>
        <w:t xml:space="preserve">3. </w:t>
      </w:r>
      <w:r w:rsidRPr="0085051A">
        <w:rPr>
          <w:lang w:val="x-none"/>
        </w:rPr>
        <w:tab/>
        <w:t>Zhotovitel je povinen při prováděné veřejnosprávní kontrole v potřebné míře spolupracovat a na požádání osob provádějících kontrolu předložit v požadovaném rozsahu podkladové materiály potřebné k objektivnímu posouzení kontrolovaných skutečností a umožnit pořízení kopií nebo výpisů těchto podkladů.</w:t>
      </w:r>
    </w:p>
    <w:p w14:paraId="3B05CCA5" w14:textId="77777777" w:rsidR="000861A3" w:rsidRPr="0085051A" w:rsidRDefault="000861A3" w:rsidP="006B02F4">
      <w:pPr>
        <w:pStyle w:val="ZkladntextIMP"/>
        <w:spacing w:line="240" w:lineRule="auto"/>
        <w:ind w:left="709" w:hanging="709"/>
        <w:jc w:val="both"/>
        <w:rPr>
          <w:lang w:val="x-none"/>
        </w:rPr>
      </w:pPr>
    </w:p>
    <w:p w14:paraId="215AB866" w14:textId="776F6ACE" w:rsidR="0085051A" w:rsidRDefault="0085051A" w:rsidP="000861A3">
      <w:pPr>
        <w:pStyle w:val="ZkladntextIMP"/>
        <w:spacing w:line="240" w:lineRule="auto"/>
        <w:ind w:left="709" w:hanging="709"/>
        <w:jc w:val="both"/>
        <w:rPr>
          <w:lang w:val="x-none"/>
        </w:rPr>
      </w:pPr>
      <w:r w:rsidRPr="0085051A">
        <w:rPr>
          <w:lang w:val="x-none"/>
        </w:rPr>
        <w:t>4.</w:t>
      </w:r>
      <w:r w:rsidRPr="0085051A">
        <w:rPr>
          <w:lang w:val="x-none"/>
        </w:rPr>
        <w:tab/>
        <w:t>Zhotovitel je povinen uchovávat veškerou dokumentaci související s realizací projektu včetně účetních dokladů po dobu minimálně 10 let od finančního ukončení projektu. Zhotovitel se zavazuje vyhovět všem požadavkům na kontrolu prováděnou ze strany SFDI týkající se tohoto projektu.</w:t>
      </w:r>
    </w:p>
    <w:p w14:paraId="08615880" w14:textId="77777777" w:rsidR="000861A3" w:rsidRPr="0085051A" w:rsidRDefault="000861A3" w:rsidP="006B02F4">
      <w:pPr>
        <w:pStyle w:val="ZkladntextIMP"/>
        <w:spacing w:line="240" w:lineRule="auto"/>
        <w:ind w:left="709" w:hanging="709"/>
        <w:jc w:val="both"/>
        <w:rPr>
          <w:lang w:val="x-none"/>
        </w:rPr>
      </w:pPr>
    </w:p>
    <w:p w14:paraId="3060D8BA" w14:textId="77777777" w:rsidR="0085051A" w:rsidRDefault="0085051A" w:rsidP="000861A3">
      <w:pPr>
        <w:pStyle w:val="ZkladntextIMP"/>
        <w:spacing w:line="240" w:lineRule="auto"/>
        <w:ind w:left="709" w:hanging="709"/>
        <w:jc w:val="both"/>
        <w:rPr>
          <w:lang w:val="x-none"/>
        </w:rPr>
      </w:pPr>
      <w:r w:rsidRPr="0085051A">
        <w:rPr>
          <w:lang w:val="x-none"/>
        </w:rPr>
        <w:t>5.</w:t>
      </w:r>
      <w:r w:rsidRPr="0085051A">
        <w:rPr>
          <w:lang w:val="x-none"/>
        </w:rPr>
        <w:tab/>
        <w:t>Zhotovitel se zavazuje umístit informační tabuli při výstavbě a po dokončení stavby podle podmínek dotace SFDI.</w:t>
      </w:r>
    </w:p>
    <w:p w14:paraId="0E672FD7" w14:textId="77777777" w:rsidR="0085051A" w:rsidRPr="00DE571A" w:rsidRDefault="0085051A" w:rsidP="0085051A">
      <w:pPr>
        <w:pStyle w:val="ZkladntextIMP"/>
        <w:spacing w:line="240" w:lineRule="auto"/>
        <w:jc w:val="both"/>
        <w:rPr>
          <w:lang w:val="x-none"/>
        </w:rPr>
      </w:pPr>
    </w:p>
    <w:p w14:paraId="27A2FD89" w14:textId="77777777" w:rsidR="005B0551" w:rsidRPr="00CE2E45" w:rsidRDefault="005B0551" w:rsidP="002E4FEC">
      <w:pPr>
        <w:pStyle w:val="ZkladntextIMP"/>
        <w:spacing w:line="240" w:lineRule="auto"/>
        <w:jc w:val="both"/>
        <w:rPr>
          <w:szCs w:val="24"/>
        </w:rPr>
      </w:pPr>
    </w:p>
    <w:p w14:paraId="32E52D9D" w14:textId="2D6F95B6" w:rsidR="002E4FEC" w:rsidRDefault="002E4FEC" w:rsidP="002E4FEC">
      <w:pPr>
        <w:pStyle w:val="ZkladntextIMP"/>
        <w:spacing w:line="240" w:lineRule="auto"/>
        <w:jc w:val="center"/>
        <w:rPr>
          <w:b/>
          <w:szCs w:val="24"/>
        </w:rPr>
      </w:pPr>
      <w:r>
        <w:rPr>
          <w:b/>
          <w:szCs w:val="24"/>
        </w:rPr>
        <w:t>XV</w:t>
      </w:r>
      <w:r w:rsidR="00570D24">
        <w:rPr>
          <w:b/>
          <w:szCs w:val="24"/>
        </w:rPr>
        <w:t>I</w:t>
      </w:r>
      <w:r>
        <w:rPr>
          <w:b/>
          <w:szCs w:val="24"/>
        </w:rPr>
        <w:t>II.</w:t>
      </w:r>
    </w:p>
    <w:p w14:paraId="1D13A665" w14:textId="77777777" w:rsidR="002E4FEC" w:rsidRDefault="002E4FEC" w:rsidP="002E4FEC">
      <w:pPr>
        <w:pStyle w:val="ZkladntextIMP"/>
        <w:spacing w:line="240" w:lineRule="auto"/>
        <w:jc w:val="center"/>
        <w:rPr>
          <w:b/>
          <w:szCs w:val="24"/>
        </w:rPr>
      </w:pPr>
      <w:r w:rsidRPr="002C4FC3">
        <w:rPr>
          <w:b/>
          <w:szCs w:val="24"/>
        </w:rPr>
        <w:t>Závěrečná ustanovení</w:t>
      </w:r>
    </w:p>
    <w:p w14:paraId="15E339AD" w14:textId="77777777" w:rsidR="002E4FEC" w:rsidRPr="002C4FC3" w:rsidRDefault="002E4FEC" w:rsidP="002E4FEC">
      <w:pPr>
        <w:pStyle w:val="ZkladntextIMP"/>
        <w:spacing w:line="240" w:lineRule="auto"/>
        <w:rPr>
          <w:b/>
          <w:szCs w:val="24"/>
        </w:rPr>
      </w:pPr>
    </w:p>
    <w:p w14:paraId="4928522D" w14:textId="77777777" w:rsidR="002E4FEC" w:rsidRPr="005B0551" w:rsidRDefault="002E4FEC" w:rsidP="005B0551">
      <w:pPr>
        <w:pStyle w:val="Odstavecseseznamem"/>
        <w:numPr>
          <w:ilvl w:val="0"/>
          <w:numId w:val="4"/>
        </w:numPr>
        <w:tabs>
          <w:tab w:val="clear" w:pos="0"/>
        </w:tabs>
        <w:suppressAutoHyphens w:val="0"/>
        <w:autoSpaceDN/>
        <w:spacing w:after="120" w:line="276" w:lineRule="auto"/>
        <w:ind w:hanging="720"/>
        <w:jc w:val="both"/>
        <w:textAlignment w:val="auto"/>
        <w:rPr>
          <w:rFonts w:ascii="Times New Roman" w:hAnsi="Times New Roman"/>
          <w:bCs/>
          <w:color w:val="000000"/>
          <w:lang w:val="cs-CZ"/>
        </w:rPr>
      </w:pPr>
      <w:r w:rsidRPr="002E4FEC">
        <w:rPr>
          <w:rFonts w:ascii="Times New Roman" w:hAnsi="Times New Roman"/>
          <w:bCs/>
          <w:color w:val="000000"/>
          <w:lang w:val="cs-CZ"/>
        </w:rPr>
        <w:t xml:space="preserve">Zhotovitel přebírá nebezpečí změny okolností ve smyslu § 1765 odst. </w:t>
      </w:r>
      <w:r w:rsidRPr="005B0551">
        <w:rPr>
          <w:rFonts w:ascii="Times New Roman" w:hAnsi="Times New Roman"/>
          <w:bCs/>
          <w:color w:val="000000"/>
          <w:lang w:val="cs-CZ"/>
        </w:rPr>
        <w:t>2 občanského zákoníku.</w:t>
      </w:r>
    </w:p>
    <w:p w14:paraId="2AE56842" w14:textId="77777777" w:rsidR="002E4FEC" w:rsidRDefault="002E4FEC" w:rsidP="005B0551">
      <w:pPr>
        <w:numPr>
          <w:ilvl w:val="0"/>
          <w:numId w:val="4"/>
        </w:numPr>
        <w:tabs>
          <w:tab w:val="clear" w:pos="0"/>
        </w:tabs>
        <w:spacing w:after="120"/>
        <w:ind w:hanging="720"/>
        <w:jc w:val="both"/>
      </w:pPr>
      <w:r>
        <w:t xml:space="preserve">V případě nepříznivého </w:t>
      </w:r>
      <w:r w:rsidRPr="001B0DAE">
        <w:t>počasí, kterým se rozumí zimní období či jinak nevhodné období pro provádění stavebních prací</w:t>
      </w:r>
      <w:r>
        <w:t xml:space="preserve"> je zhotovitel povinen</w:t>
      </w:r>
      <w:r w:rsidRPr="001B0DAE">
        <w:t xml:space="preserve"> oznámit a doložit tuto skutečnost objednateli (stačí e-mailem bez elektronického podpisu formou týdenního měření teplot apod.), </w:t>
      </w:r>
      <w:r>
        <w:t xml:space="preserve">a to </w:t>
      </w:r>
      <w:r w:rsidRPr="001B0DAE">
        <w:t>pouze formou písemného dodatku k této smlouvě, který podepíší obě smluvní strany</w:t>
      </w:r>
      <w:r>
        <w:t xml:space="preserve">. Objednatel </w:t>
      </w:r>
      <w:r w:rsidRPr="001B0DAE">
        <w:t>je oprávněn projevit souhlas s přerušením provádění díla a stanovit zhotoviteli termín pro pokračování prací na díle, přičemž se změní termín předání a převzetí díla o dobu, ve které trvá nepříznivé počasí. Objednatel není v tomto případě z důvodu nepříznivého počasí oprávněn po zhotoviteli požadovat smluvní pokutu ani náhradu škody.</w:t>
      </w:r>
      <w:r w:rsidR="00744724">
        <w:rPr>
          <w:rStyle w:val="Znakapoznpodarou"/>
        </w:rPr>
        <w:footnoteReference w:id="4"/>
      </w:r>
    </w:p>
    <w:p w14:paraId="5EC7D555" w14:textId="77777777" w:rsidR="002E4FEC" w:rsidRPr="00A82DE5" w:rsidRDefault="002E4FEC" w:rsidP="005B0551">
      <w:pPr>
        <w:numPr>
          <w:ilvl w:val="0"/>
          <w:numId w:val="4"/>
        </w:numPr>
        <w:tabs>
          <w:tab w:val="clear" w:pos="0"/>
        </w:tabs>
        <w:spacing w:after="120"/>
        <w:ind w:hanging="720"/>
        <w:jc w:val="both"/>
      </w:pPr>
      <w:r w:rsidRPr="00A82DE5">
        <w:t>Zadavatel nepožaduje bankovní záruky.</w:t>
      </w:r>
    </w:p>
    <w:p w14:paraId="33501252" w14:textId="710FE10C" w:rsidR="002E4FEC" w:rsidRPr="00C2183A" w:rsidRDefault="002E4FEC" w:rsidP="000861A3">
      <w:pPr>
        <w:pStyle w:val="Odstavecseseznamem"/>
        <w:numPr>
          <w:ilvl w:val="0"/>
          <w:numId w:val="4"/>
        </w:numPr>
        <w:tabs>
          <w:tab w:val="clear" w:pos="0"/>
        </w:tabs>
        <w:suppressAutoHyphens w:val="0"/>
        <w:autoSpaceDN/>
        <w:spacing w:after="200"/>
        <w:ind w:hanging="720"/>
        <w:jc w:val="both"/>
        <w:textAlignment w:val="auto"/>
        <w:rPr>
          <w:rFonts w:ascii="Times New Roman" w:hAnsi="Times New Roman"/>
          <w:bCs/>
          <w:iCs/>
          <w:lang w:val="cs-CZ"/>
        </w:rPr>
      </w:pPr>
      <w:r w:rsidRPr="002E4FEC">
        <w:rPr>
          <w:rFonts w:ascii="Times New Roman" w:hAnsi="Times New Roman"/>
          <w:bCs/>
          <w:iCs/>
          <w:lang w:val="cs-CZ"/>
        </w:rPr>
        <w:t xml:space="preserve">Objednatel prohlašuje, že služba, kterou u Zhotovitele objednává, je určena pro hlavní činnost </w:t>
      </w:r>
      <w:r w:rsidRPr="00C2183A">
        <w:rPr>
          <w:rFonts w:ascii="Times New Roman" w:hAnsi="Times New Roman"/>
          <w:bCs/>
          <w:iCs/>
          <w:lang w:val="cs-CZ"/>
        </w:rPr>
        <w:t xml:space="preserve">obce, tj. pro veřejnou správu, nevztahuje se na ní režim § 92a </w:t>
      </w:r>
      <w:r w:rsidR="000212FE">
        <w:rPr>
          <w:rFonts w:ascii="Times New Roman" w:hAnsi="Times New Roman"/>
          <w:bCs/>
          <w:iCs/>
          <w:lang w:val="cs-CZ"/>
        </w:rPr>
        <w:t>z</w:t>
      </w:r>
      <w:r w:rsidRPr="00C2183A">
        <w:rPr>
          <w:rFonts w:ascii="Times New Roman" w:hAnsi="Times New Roman"/>
          <w:bCs/>
          <w:iCs/>
          <w:lang w:val="cs-CZ"/>
        </w:rPr>
        <w:t>ákona o dani z přidané hodnoty a město Nový Bor pro tento obchodní případ není osobou povinnou k dani (tzn. nakupuje službu včetně DPH).</w:t>
      </w:r>
    </w:p>
    <w:p w14:paraId="2EA63DBE" w14:textId="180C363B" w:rsidR="000861A3" w:rsidRPr="00C2183A" w:rsidRDefault="000861A3" w:rsidP="0082263D">
      <w:pPr>
        <w:pStyle w:val="Odstavecseseznamem"/>
        <w:numPr>
          <w:ilvl w:val="0"/>
          <w:numId w:val="4"/>
        </w:numPr>
        <w:ind w:hanging="720"/>
        <w:jc w:val="both"/>
        <w:rPr>
          <w:rFonts w:ascii="Times New Roman" w:hAnsi="Times New Roman"/>
          <w:lang w:val="cs-CZ" w:eastAsia="ar-SA"/>
        </w:rPr>
      </w:pPr>
      <w:r w:rsidRPr="00C2183A">
        <w:rPr>
          <w:rFonts w:ascii="Times New Roman" w:hAnsi="Times New Roman"/>
          <w:lang w:val="cs-CZ"/>
        </w:rPr>
        <w:t>Zhotovitel se zavazuje spolupůsobit při výkonu finanční kontroly ve smyslu § 2 písm. e) a § 13 zákona č. 320/2001 Sb., o finanční kontrole ve veřejné správě a o změně některých zákonů (zákon o finanční kontrole), ve znění pozdějších předpisů, tj. poskytnout kontrolnímu orgánu doklady o dodávkách stavebních prací, zboží a služeb hrazených z veřejných výdajů nebo z veřejné finanční podpory, v rozsahu nezbytném pro ověření příslušné operace. Splnění této povinnosti zajistí zhotovitel i u svých poddodavatelů.</w:t>
      </w:r>
    </w:p>
    <w:p w14:paraId="27893F8A" w14:textId="77777777" w:rsidR="000861A3" w:rsidRPr="00C2183A" w:rsidRDefault="000861A3" w:rsidP="0082263D">
      <w:pPr>
        <w:pStyle w:val="Odstavecseseznamem"/>
        <w:ind w:hanging="720"/>
        <w:jc w:val="both"/>
        <w:rPr>
          <w:rFonts w:ascii="Times New Roman" w:hAnsi="Times New Roman"/>
          <w:lang w:val="cs-CZ" w:eastAsia="ar-SA"/>
        </w:rPr>
      </w:pPr>
    </w:p>
    <w:p w14:paraId="5C4D459E" w14:textId="192882EB" w:rsidR="0082263D" w:rsidRPr="0082263D" w:rsidRDefault="0082263D" w:rsidP="002A66E0">
      <w:pPr>
        <w:pStyle w:val="Odstavecseseznamem"/>
        <w:numPr>
          <w:ilvl w:val="0"/>
          <w:numId w:val="4"/>
        </w:numPr>
        <w:tabs>
          <w:tab w:val="clear" w:pos="0"/>
        </w:tabs>
        <w:suppressAutoHyphens w:val="0"/>
        <w:autoSpaceDN/>
        <w:ind w:hanging="720"/>
        <w:jc w:val="both"/>
        <w:textAlignment w:val="auto"/>
        <w:rPr>
          <w:rFonts w:ascii="Times New Roman" w:hAnsi="Times New Roman"/>
          <w:bCs/>
          <w:color w:val="000000"/>
          <w:lang w:val="cs-CZ" w:eastAsia="cs-CZ"/>
        </w:rPr>
      </w:pPr>
      <w:bookmarkStart w:id="67" w:name="_Hlk119502534"/>
      <w:r w:rsidRPr="00C2183A">
        <w:rPr>
          <w:rFonts w:ascii="Times New Roman" w:hAnsi="Times New Roman"/>
          <w:bCs/>
          <w:lang w:val="cs-CZ"/>
        </w:rPr>
        <w:t xml:space="preserve">V případě, že po podpisu této smlouvy na </w:t>
      </w:r>
      <w:r w:rsidRPr="00C2183A">
        <w:rPr>
          <w:rFonts w:ascii="Times New Roman" w:hAnsi="Times New Roman"/>
          <w:lang w:val="cs-CZ"/>
        </w:rPr>
        <w:t>zhotovitele anebo jeho poddodavatele budou dopadat me</w:t>
      </w:r>
      <w:r w:rsidRPr="0082263D">
        <w:rPr>
          <w:rFonts w:ascii="Times New Roman" w:hAnsi="Times New Roman"/>
          <w:lang w:val="cs-CZ"/>
        </w:rPr>
        <w:t xml:space="preserve">zinárodní sankce podle zákona upravujícího provádění mezinárodních sankcí č. 69/2006 Sb. ve smyslu zákona č. 240/2022 Sb. účinného od 1. 9. 2022, je povinen to zhotovitel písemně oznámit objednateli. V případě, že oznámení neprovede a objednatel zjistí, že na zhotovitele anebo jeho poddodavatele mezinárodní sankce </w:t>
      </w:r>
      <w:r w:rsidRPr="0082263D">
        <w:rPr>
          <w:rFonts w:ascii="Times New Roman" w:hAnsi="Times New Roman"/>
          <w:lang w:val="cs-CZ"/>
        </w:rPr>
        <w:lastRenderedPageBreak/>
        <w:t>dopadají, vyzve zhotovitele k vysvětlení nebo nápravě formou vyjmutí osoby ze sankčního seznamu. V případě že náprava není možná, odstoupí objednatel od této smlouvy, přičemž účinnost odstoupení nastává doručením odstoupení zhotoviteli.</w:t>
      </w:r>
      <w:bookmarkEnd w:id="67"/>
    </w:p>
    <w:p w14:paraId="3E81115C" w14:textId="77777777" w:rsidR="0082263D" w:rsidRPr="0082263D" w:rsidRDefault="0082263D" w:rsidP="002A66E0">
      <w:pPr>
        <w:pStyle w:val="Odstavecseseznamem"/>
        <w:ind w:hanging="720"/>
        <w:rPr>
          <w:rFonts w:ascii="Times New Roman" w:hAnsi="Times New Roman"/>
          <w:bCs/>
          <w:color w:val="000000"/>
          <w:lang w:val="cs-CZ" w:eastAsia="cs-CZ"/>
        </w:rPr>
      </w:pPr>
    </w:p>
    <w:p w14:paraId="4558D642" w14:textId="2FF0D485" w:rsidR="0082263D" w:rsidRPr="00501E08" w:rsidRDefault="0082263D" w:rsidP="002A66E0">
      <w:pPr>
        <w:pStyle w:val="Odstavecseseznamem"/>
        <w:widowControl w:val="0"/>
        <w:numPr>
          <w:ilvl w:val="0"/>
          <w:numId w:val="4"/>
        </w:numPr>
        <w:tabs>
          <w:tab w:val="clear" w:pos="0"/>
        </w:tabs>
        <w:suppressAutoHyphens w:val="0"/>
        <w:autoSpaceDN/>
        <w:ind w:hanging="720"/>
        <w:jc w:val="both"/>
        <w:textAlignment w:val="auto"/>
        <w:rPr>
          <w:rFonts w:ascii="Times New Roman" w:hAnsi="Times New Roman"/>
          <w:lang w:val="cs-CZ"/>
        </w:rPr>
      </w:pPr>
      <w:r w:rsidRPr="00501E08">
        <w:rPr>
          <w:rFonts w:ascii="Times New Roman" w:hAnsi="Times New Roman"/>
          <w:lang w:val="cs-CZ"/>
        </w:rPr>
        <w:t>Jestliže objednatel ztratí nárok na dotaci, případně její část, nebo objednateli přestane být dotace dle smlouvy o dotaci vyplácena, a to v důsledku nedodržení termínu zahájení stavebních prací nebo dokončení plnění díla nebo porušení povinnosti prokazatelně na straně zhotovitele, zavazuje se zhotovitel uhradit objednateli smluvní pokutu ve výši finanční částky, na kterou objednatel v důsledku jednání či opomenutí zhotovitele ztratil nárok nebo kterou nezískal nebo kterou musel vracet nebo vynaložit.</w:t>
      </w:r>
    </w:p>
    <w:p w14:paraId="538A8DBB" w14:textId="77777777" w:rsidR="00501E08" w:rsidRDefault="00501E08" w:rsidP="002A66E0">
      <w:pPr>
        <w:ind w:left="720"/>
        <w:jc w:val="both"/>
      </w:pPr>
    </w:p>
    <w:p w14:paraId="25F0C4D5" w14:textId="77777777" w:rsidR="00603F58" w:rsidRPr="002C4FC3" w:rsidRDefault="00603F58" w:rsidP="00603F58">
      <w:pPr>
        <w:numPr>
          <w:ilvl w:val="0"/>
          <w:numId w:val="4"/>
        </w:numPr>
        <w:tabs>
          <w:tab w:val="clear" w:pos="0"/>
        </w:tabs>
        <w:spacing w:after="120"/>
        <w:ind w:hanging="720"/>
        <w:jc w:val="both"/>
      </w:pPr>
      <w:r w:rsidRPr="002C4FC3">
        <w:t>Pro účely interpretace smluvních podmínek je priorita dokumentů následující:</w:t>
      </w:r>
    </w:p>
    <w:p w14:paraId="20BBDD59" w14:textId="77777777" w:rsidR="00603F58" w:rsidRPr="002C4FC3" w:rsidRDefault="00603F58" w:rsidP="00603F58">
      <w:pPr>
        <w:numPr>
          <w:ilvl w:val="1"/>
          <w:numId w:val="31"/>
        </w:numPr>
        <w:tabs>
          <w:tab w:val="clear" w:pos="1440"/>
          <w:tab w:val="num" w:pos="993"/>
          <w:tab w:val="left" w:pos="4320"/>
          <w:tab w:val="left" w:pos="5760"/>
          <w:tab w:val="right" w:pos="11880"/>
        </w:tabs>
        <w:ind w:left="720" w:hanging="720"/>
        <w:jc w:val="both"/>
      </w:pPr>
      <w:r w:rsidRPr="002C4FC3">
        <w:t>Smlouva o dílo</w:t>
      </w:r>
    </w:p>
    <w:p w14:paraId="62275B20" w14:textId="77777777" w:rsidR="00603F58" w:rsidRDefault="00603F58" w:rsidP="00603F58">
      <w:pPr>
        <w:numPr>
          <w:ilvl w:val="1"/>
          <w:numId w:val="31"/>
        </w:numPr>
        <w:tabs>
          <w:tab w:val="clear" w:pos="1440"/>
          <w:tab w:val="num" w:pos="993"/>
          <w:tab w:val="left" w:pos="4320"/>
          <w:tab w:val="left" w:pos="5760"/>
          <w:tab w:val="right" w:pos="11880"/>
        </w:tabs>
        <w:ind w:left="720" w:hanging="720"/>
        <w:jc w:val="both"/>
      </w:pPr>
      <w:r w:rsidRPr="002C4FC3">
        <w:t xml:space="preserve">Zadávací </w:t>
      </w:r>
      <w:r>
        <w:t>dokumentace (soupis prací s výkazem výměr a projektová dokumentace)</w:t>
      </w:r>
    </w:p>
    <w:p w14:paraId="1ADFB285" w14:textId="4715521E" w:rsidR="00603F58" w:rsidRDefault="00603F58" w:rsidP="00603F58">
      <w:pPr>
        <w:numPr>
          <w:ilvl w:val="1"/>
          <w:numId w:val="31"/>
        </w:numPr>
        <w:tabs>
          <w:tab w:val="clear" w:pos="1440"/>
          <w:tab w:val="num" w:pos="993"/>
          <w:tab w:val="left" w:pos="4320"/>
          <w:tab w:val="left" w:pos="5760"/>
          <w:tab w:val="right" w:pos="11880"/>
        </w:tabs>
        <w:ind w:left="720" w:hanging="720"/>
        <w:jc w:val="both"/>
      </w:pPr>
      <w:r w:rsidRPr="003260A3">
        <w:t xml:space="preserve">Všeobecné standardy </w:t>
      </w:r>
      <w:r>
        <w:t xml:space="preserve">stavby </w:t>
      </w:r>
      <w:r w:rsidRPr="003260A3">
        <w:t>Města Nový Bor</w:t>
      </w:r>
    </w:p>
    <w:p w14:paraId="17FC2F54" w14:textId="77777777" w:rsidR="00603F58" w:rsidRDefault="00603F58" w:rsidP="00603F58">
      <w:pPr>
        <w:tabs>
          <w:tab w:val="left" w:pos="4320"/>
          <w:tab w:val="left" w:pos="5760"/>
          <w:tab w:val="right" w:pos="11880"/>
        </w:tabs>
        <w:ind w:left="720"/>
        <w:jc w:val="both"/>
      </w:pPr>
    </w:p>
    <w:p w14:paraId="21DB919B" w14:textId="22954526" w:rsidR="002E4FEC" w:rsidRPr="0082263D" w:rsidRDefault="002E4FEC" w:rsidP="0082263D">
      <w:pPr>
        <w:numPr>
          <w:ilvl w:val="0"/>
          <w:numId w:val="4"/>
        </w:numPr>
        <w:tabs>
          <w:tab w:val="clear" w:pos="0"/>
        </w:tabs>
        <w:spacing w:after="120"/>
        <w:ind w:hanging="720"/>
        <w:jc w:val="both"/>
      </w:pPr>
      <w:r w:rsidRPr="0082263D">
        <w:t>Vztahy neupravené touto smlouvou se řídí platným</w:t>
      </w:r>
      <w:r w:rsidR="00DF0843" w:rsidRPr="0082263D">
        <w:t xml:space="preserve">i a účinnými předpisy </w:t>
      </w:r>
      <w:r w:rsidRPr="0082263D">
        <w:t>ČR.</w:t>
      </w:r>
    </w:p>
    <w:p w14:paraId="7F6DBB86" w14:textId="77777777" w:rsidR="002E4FEC" w:rsidRPr="002C4FC3" w:rsidRDefault="002E4FEC" w:rsidP="0082263D">
      <w:pPr>
        <w:numPr>
          <w:ilvl w:val="0"/>
          <w:numId w:val="4"/>
        </w:numPr>
        <w:tabs>
          <w:tab w:val="clear" w:pos="0"/>
        </w:tabs>
        <w:spacing w:after="120"/>
        <w:ind w:hanging="720"/>
        <w:jc w:val="both"/>
      </w:pPr>
      <w:r w:rsidRPr="0082263D">
        <w:t>Veškeré</w:t>
      </w:r>
      <w:r w:rsidRPr="002C4FC3">
        <w:t xml:space="preserve"> změny</w:t>
      </w:r>
      <w:r w:rsidR="00717658">
        <w:rPr>
          <w:rStyle w:val="Znakapoznpodarou"/>
        </w:rPr>
        <w:footnoteReference w:id="5"/>
      </w:r>
      <w:r w:rsidRPr="002C4FC3">
        <w:t xml:space="preserve"> této smlouvy je možné provést pouze formou číslovaných písemných dodatků.</w:t>
      </w:r>
    </w:p>
    <w:p w14:paraId="2FC00A2D" w14:textId="77777777" w:rsidR="002E4FEC" w:rsidRPr="002C4FC3" w:rsidRDefault="002E4FEC" w:rsidP="005B0551">
      <w:pPr>
        <w:numPr>
          <w:ilvl w:val="0"/>
          <w:numId w:val="4"/>
        </w:numPr>
        <w:tabs>
          <w:tab w:val="clear" w:pos="0"/>
        </w:tabs>
        <w:spacing w:after="120"/>
        <w:ind w:hanging="720"/>
        <w:jc w:val="both"/>
      </w:pPr>
      <w:r w:rsidRPr="002C4FC3">
        <w:t xml:space="preserve">Obě smluvní strany prohlašují, že si tuto smlouvu přečetly, </w:t>
      </w:r>
      <w:r>
        <w:t xml:space="preserve">rozumí jí, </w:t>
      </w:r>
      <w:r w:rsidRPr="002C4FC3">
        <w:t>s jejím obsahem souhlasí, tato je výrazem jejich vážné, svobodné, určité a srozumitelné vůle, není uzavřena v tísni ani za nápadně nevýhodných podmínek a toto stvrzují svými vlastnoručními podpisy.</w:t>
      </w:r>
    </w:p>
    <w:p w14:paraId="75533BFB" w14:textId="77777777" w:rsidR="002E4FEC" w:rsidRDefault="002E4FEC" w:rsidP="005B0551">
      <w:pPr>
        <w:numPr>
          <w:ilvl w:val="0"/>
          <w:numId w:val="4"/>
        </w:numPr>
        <w:tabs>
          <w:tab w:val="clear" w:pos="0"/>
        </w:tabs>
        <w:spacing w:after="120"/>
        <w:ind w:hanging="720"/>
        <w:jc w:val="both"/>
      </w:pPr>
      <w:r w:rsidRPr="002C4FC3">
        <w:t>Tato smlouva je vyhotovena ve čtyřech stejnopisech, přičemž objednatel obdrží tři stejnopisy a zhotovitel jeden stejnopis.</w:t>
      </w:r>
    </w:p>
    <w:p w14:paraId="15311202" w14:textId="77777777" w:rsidR="002E4FEC" w:rsidRPr="00BF4B90" w:rsidRDefault="002E4FEC" w:rsidP="005B0551">
      <w:pPr>
        <w:numPr>
          <w:ilvl w:val="0"/>
          <w:numId w:val="4"/>
        </w:numPr>
        <w:tabs>
          <w:tab w:val="clear" w:pos="0"/>
        </w:tabs>
        <w:spacing w:after="120"/>
        <w:ind w:hanging="720"/>
        <w:jc w:val="both"/>
      </w:pPr>
      <w:r w:rsidRPr="00BF4B90">
        <w:t>Účinnost této smlouvy nastává dnem zveřejnění v registru smluv dle zákona č. 340/2015 Sb., o zvláštních podmínkách účinnosti některých smluv, uveřejňování těchto smluv a o registru smluv (zákon o registru smluv).</w:t>
      </w:r>
    </w:p>
    <w:p w14:paraId="168C9A17" w14:textId="77777777" w:rsidR="002E4FEC" w:rsidRPr="002C4FC3" w:rsidRDefault="002E4FEC" w:rsidP="005B0551">
      <w:pPr>
        <w:numPr>
          <w:ilvl w:val="0"/>
          <w:numId w:val="4"/>
        </w:numPr>
        <w:tabs>
          <w:tab w:val="clear" w:pos="0"/>
        </w:tabs>
        <w:spacing w:after="120"/>
        <w:ind w:hanging="720"/>
        <w:jc w:val="both"/>
      </w:pPr>
      <w:r w:rsidRPr="00BF4B90">
        <w:t>Zveřejnění smlouvy v registru smluv zajistí objednatel.</w:t>
      </w:r>
    </w:p>
    <w:p w14:paraId="2B002326" w14:textId="77777777" w:rsidR="002E4FEC" w:rsidRPr="001D2045" w:rsidRDefault="002E4FEC" w:rsidP="002E4FEC">
      <w:pPr>
        <w:numPr>
          <w:ilvl w:val="0"/>
          <w:numId w:val="4"/>
        </w:numPr>
        <w:tabs>
          <w:tab w:val="clear" w:pos="0"/>
        </w:tabs>
        <w:spacing w:after="120"/>
        <w:ind w:hanging="720"/>
        <w:jc w:val="both"/>
        <w:rPr>
          <w:szCs w:val="22"/>
        </w:rPr>
      </w:pPr>
      <w:r w:rsidRPr="001D2045">
        <w:rPr>
          <w:szCs w:val="22"/>
        </w:rPr>
        <w:t>Doložka dle § 41 zákona č. 128/2000</w:t>
      </w:r>
      <w:r w:rsidR="00604CEA">
        <w:rPr>
          <w:szCs w:val="22"/>
        </w:rPr>
        <w:t xml:space="preserve"> </w:t>
      </w:r>
      <w:r w:rsidRPr="001D2045">
        <w:rPr>
          <w:szCs w:val="22"/>
        </w:rPr>
        <w:t xml:space="preserve">Sb., o obcích, ve znění pozdějších předpisů: tato smlouva byla schválena Radou města Nový Bor usnesením </w:t>
      </w:r>
      <w:r w:rsidRPr="00604CEA">
        <w:rPr>
          <w:szCs w:val="22"/>
          <w:highlight w:val="yellow"/>
        </w:rPr>
        <w:t xml:space="preserve">č.    /       /RM   ze </w:t>
      </w:r>
      <w:proofErr w:type="gramStart"/>
      <w:r w:rsidRPr="00604CEA">
        <w:rPr>
          <w:szCs w:val="22"/>
          <w:highlight w:val="yellow"/>
        </w:rPr>
        <w:t>dne….</w:t>
      </w:r>
      <w:proofErr w:type="gramEnd"/>
      <w:r w:rsidRPr="00604CEA">
        <w:rPr>
          <w:szCs w:val="22"/>
          <w:highlight w:val="yellow"/>
        </w:rPr>
        <w:t>.</w:t>
      </w:r>
    </w:p>
    <w:p w14:paraId="3F512486" w14:textId="77777777" w:rsidR="002E4FEC" w:rsidRPr="002C4FC3" w:rsidRDefault="002E4FEC" w:rsidP="005B0551">
      <w:pPr>
        <w:numPr>
          <w:ilvl w:val="0"/>
          <w:numId w:val="4"/>
        </w:numPr>
        <w:tabs>
          <w:tab w:val="clear" w:pos="0"/>
        </w:tabs>
        <w:spacing w:after="120"/>
        <w:ind w:hanging="720"/>
        <w:jc w:val="both"/>
      </w:pPr>
      <w:r w:rsidRPr="002C4FC3">
        <w:t>Tato smlouva má následující přílohy, které jsou její nedílnou součástí:</w:t>
      </w:r>
    </w:p>
    <w:p w14:paraId="26F2F99B" w14:textId="77777777" w:rsidR="002E4FEC" w:rsidRPr="002C4FC3" w:rsidRDefault="002E4FEC" w:rsidP="002E4FEC">
      <w:pPr>
        <w:tabs>
          <w:tab w:val="left" w:pos="2211"/>
          <w:tab w:val="left" w:pos="2948"/>
        </w:tabs>
        <w:ind w:left="720" w:right="284"/>
        <w:jc w:val="both"/>
      </w:pPr>
      <w:r w:rsidRPr="002C4FC3">
        <w:t xml:space="preserve">Příloha č. </w:t>
      </w:r>
      <w:proofErr w:type="gramStart"/>
      <w:r w:rsidRPr="002C4FC3">
        <w:t xml:space="preserve">1:  </w:t>
      </w:r>
      <w:r w:rsidRPr="002C4FC3">
        <w:tab/>
      </w:r>
      <w:proofErr w:type="gramEnd"/>
      <w:r w:rsidRPr="002C4FC3">
        <w:t xml:space="preserve">Oceněný </w:t>
      </w:r>
      <w:r>
        <w:t>soupis prací</w:t>
      </w:r>
      <w:r w:rsidRPr="002C4FC3">
        <w:t xml:space="preserve"> </w:t>
      </w:r>
    </w:p>
    <w:p w14:paraId="525E6961" w14:textId="77777777" w:rsidR="002E4FEC" w:rsidRDefault="002E4FEC" w:rsidP="002E4FEC">
      <w:pPr>
        <w:tabs>
          <w:tab w:val="right" w:pos="11880"/>
        </w:tabs>
        <w:ind w:left="720"/>
        <w:jc w:val="both"/>
      </w:pPr>
      <w:r w:rsidRPr="002C4FC3">
        <w:t xml:space="preserve">Příloha č. </w:t>
      </w:r>
      <w:proofErr w:type="gramStart"/>
      <w:r>
        <w:t>2</w:t>
      </w:r>
      <w:r w:rsidRPr="002C4FC3">
        <w:t xml:space="preserve">: </w:t>
      </w:r>
      <w:r>
        <w:t xml:space="preserve">  </w:t>
      </w:r>
      <w:proofErr w:type="gramEnd"/>
      <w:r>
        <w:t xml:space="preserve">  </w:t>
      </w:r>
      <w:r w:rsidRPr="003260A3">
        <w:t xml:space="preserve">Všeobecné standardy </w:t>
      </w:r>
      <w:r w:rsidR="00CF3788">
        <w:t xml:space="preserve">stavby </w:t>
      </w:r>
      <w:r w:rsidRPr="003260A3">
        <w:t>Města Nový Bor</w:t>
      </w:r>
    </w:p>
    <w:p w14:paraId="0AFD7F50" w14:textId="77777777" w:rsidR="002E4FEC" w:rsidRDefault="002E4FEC" w:rsidP="002E4FEC">
      <w:pPr>
        <w:tabs>
          <w:tab w:val="left" w:pos="2211"/>
          <w:tab w:val="left" w:pos="2948"/>
        </w:tabs>
        <w:ind w:left="720" w:right="284"/>
        <w:jc w:val="both"/>
      </w:pPr>
      <w:r w:rsidRPr="002C4FC3">
        <w:t xml:space="preserve">Příloha č. </w:t>
      </w:r>
      <w:r>
        <w:t>3</w:t>
      </w:r>
      <w:r w:rsidRPr="002C4FC3">
        <w:t xml:space="preserve">: </w:t>
      </w:r>
      <w:r w:rsidRPr="002C4FC3">
        <w:tab/>
        <w:t>Harmonogram plnění realizace díla</w:t>
      </w:r>
    </w:p>
    <w:p w14:paraId="3A09E812" w14:textId="77777777" w:rsidR="00905FCD" w:rsidRDefault="002E4FEC" w:rsidP="007358E3">
      <w:pPr>
        <w:tabs>
          <w:tab w:val="left" w:pos="2211"/>
          <w:tab w:val="left" w:pos="2948"/>
        </w:tabs>
        <w:ind w:left="720" w:right="284"/>
        <w:jc w:val="both"/>
      </w:pPr>
      <w:r>
        <w:t xml:space="preserve">Příloha č. </w:t>
      </w:r>
      <w:proofErr w:type="gramStart"/>
      <w:r>
        <w:t xml:space="preserve">4:   </w:t>
      </w:r>
      <w:proofErr w:type="gramEnd"/>
      <w:r>
        <w:t xml:space="preserve">  </w:t>
      </w:r>
      <w:bookmarkStart w:id="68" w:name="_Hlk62493448"/>
      <w:r>
        <w:t>Sazebník smluvních pokut za porušení BOZP</w:t>
      </w:r>
    </w:p>
    <w:bookmarkEnd w:id="68"/>
    <w:p w14:paraId="2918C35F" w14:textId="77777777" w:rsidR="002E4FEC" w:rsidRPr="002C4FC3" w:rsidRDefault="002E4FEC" w:rsidP="002E4FEC">
      <w:pPr>
        <w:ind w:firstLine="708"/>
      </w:pPr>
      <w:r>
        <w:t xml:space="preserve">Příloha č. </w:t>
      </w:r>
      <w:proofErr w:type="gramStart"/>
      <w:r>
        <w:t xml:space="preserve">5:   </w:t>
      </w:r>
      <w:proofErr w:type="gramEnd"/>
      <w:r>
        <w:t xml:space="preserve">  </w:t>
      </w:r>
      <w:r w:rsidRPr="002C4FC3">
        <w:t>Pojistná smlouva odpovědnosti za škodu</w:t>
      </w:r>
      <w:r>
        <w:t xml:space="preserve"> (nebude se uveřejňovat)</w:t>
      </w:r>
    </w:p>
    <w:p w14:paraId="360BDC45" w14:textId="77777777" w:rsidR="002E4FEC" w:rsidRDefault="002E4FEC" w:rsidP="002E4FEC">
      <w:pPr>
        <w:tabs>
          <w:tab w:val="left" w:pos="5529"/>
        </w:tabs>
        <w:ind w:left="360"/>
        <w:jc w:val="both"/>
      </w:pPr>
    </w:p>
    <w:p w14:paraId="000E04DC" w14:textId="77777777" w:rsidR="002E4FEC" w:rsidRPr="002C4FC3" w:rsidRDefault="002E4FEC" w:rsidP="002E4FEC">
      <w:pPr>
        <w:tabs>
          <w:tab w:val="left" w:pos="5529"/>
        </w:tabs>
        <w:ind w:left="360"/>
        <w:jc w:val="both"/>
      </w:pPr>
      <w:r w:rsidRPr="002C4FC3">
        <w:t xml:space="preserve">V Novém Boru, dne                 </w:t>
      </w:r>
      <w:r w:rsidR="00604CEA">
        <w:tab/>
      </w:r>
      <w:r w:rsidRPr="002C4FC3">
        <w:t>V</w:t>
      </w:r>
      <w:r w:rsidR="00985EA1">
        <w:t xml:space="preserve"> </w:t>
      </w:r>
      <w:r w:rsidR="000128A4">
        <w:t>……</w:t>
      </w:r>
      <w:r w:rsidR="00985EA1">
        <w:t xml:space="preserve"> dne </w:t>
      </w:r>
      <w:r w:rsidR="000128A4">
        <w:t>……</w:t>
      </w:r>
      <w:r>
        <w:t xml:space="preserve"> </w:t>
      </w:r>
    </w:p>
    <w:p w14:paraId="1F0DC022" w14:textId="77777777" w:rsidR="002E4FEC" w:rsidRDefault="002E4FEC" w:rsidP="002E4FEC">
      <w:pPr>
        <w:tabs>
          <w:tab w:val="left" w:pos="6300"/>
        </w:tabs>
        <w:jc w:val="both"/>
      </w:pPr>
    </w:p>
    <w:p w14:paraId="5CD85B1E" w14:textId="67003C9E" w:rsidR="00604CEA" w:rsidRDefault="00604CEA" w:rsidP="002E4FEC">
      <w:pPr>
        <w:tabs>
          <w:tab w:val="left" w:pos="6300"/>
        </w:tabs>
        <w:jc w:val="both"/>
      </w:pPr>
    </w:p>
    <w:p w14:paraId="732C7AEB" w14:textId="77777777" w:rsidR="002E4FEC" w:rsidRPr="002C4FC3" w:rsidRDefault="002E4FEC" w:rsidP="002E4FEC">
      <w:pPr>
        <w:tabs>
          <w:tab w:val="left" w:pos="5529"/>
        </w:tabs>
        <w:ind w:left="360"/>
        <w:jc w:val="both"/>
      </w:pPr>
      <w:r w:rsidRPr="002C4FC3">
        <w:t>………………………………………                       …………..……………………..……</w:t>
      </w:r>
    </w:p>
    <w:p w14:paraId="0C746E3A" w14:textId="77777777" w:rsidR="002E4FEC" w:rsidRPr="002C4FC3" w:rsidRDefault="002E4FEC" w:rsidP="002E4FEC">
      <w:pPr>
        <w:tabs>
          <w:tab w:val="left" w:pos="6660"/>
        </w:tabs>
        <w:ind w:left="360"/>
        <w:jc w:val="both"/>
      </w:pPr>
      <w:r w:rsidRPr="002C4FC3">
        <w:t>objednatel</w:t>
      </w:r>
      <w:r w:rsidRPr="002C4FC3">
        <w:tab/>
        <w:t>zhotovitel</w:t>
      </w:r>
      <w:r w:rsidRPr="002C4FC3">
        <w:tab/>
      </w:r>
    </w:p>
    <w:p w14:paraId="7033DDF0" w14:textId="260CDEFA" w:rsidR="002E4FEC" w:rsidRDefault="002E4FEC" w:rsidP="002E4FEC">
      <w:pPr>
        <w:ind w:left="360"/>
        <w:jc w:val="both"/>
      </w:pPr>
      <w:r w:rsidRPr="00B302B5">
        <w:rPr>
          <w:b/>
        </w:rPr>
        <w:t xml:space="preserve">Mgr. Jaromír Dvořák, </w:t>
      </w:r>
      <w:r w:rsidRPr="00C53E43">
        <w:t>starosta</w:t>
      </w:r>
      <w:r w:rsidR="00A7620A">
        <w:t xml:space="preserve">                                                                                        </w:t>
      </w:r>
    </w:p>
    <w:p w14:paraId="22A86FDB" w14:textId="0327B9BB" w:rsidR="002E4FEC" w:rsidRDefault="002E4FEC" w:rsidP="002E4FEC">
      <w:pPr>
        <w:keepNext/>
        <w:keepLines/>
        <w:widowControl w:val="0"/>
        <w:suppressAutoHyphens w:val="0"/>
        <w:spacing w:after="267" w:line="200" w:lineRule="exact"/>
        <w:ind w:left="40"/>
        <w:outlineLvl w:val="0"/>
        <w:rPr>
          <w:rFonts w:ascii="Arial Narrow" w:eastAsia="Arial Narrow" w:hAnsi="Arial Narrow" w:cs="Arial Narrow"/>
          <w:b/>
          <w:bCs/>
          <w:color w:val="000000"/>
          <w:sz w:val="20"/>
          <w:szCs w:val="20"/>
          <w:lang w:eastAsia="cs-CZ" w:bidi="cs-CZ"/>
        </w:rPr>
      </w:pPr>
      <w:bookmarkStart w:id="69" w:name="bookmark0"/>
      <w:r>
        <w:rPr>
          <w:rFonts w:ascii="Arial Narrow" w:eastAsia="Arial Narrow" w:hAnsi="Arial Narrow" w:cs="Arial Narrow"/>
          <w:b/>
          <w:bCs/>
          <w:color w:val="000000"/>
          <w:sz w:val="20"/>
          <w:szCs w:val="20"/>
          <w:lang w:eastAsia="cs-CZ" w:bidi="cs-CZ"/>
        </w:rPr>
        <w:lastRenderedPageBreak/>
        <w:t xml:space="preserve">PŘÍLOHA Č. 4 </w:t>
      </w:r>
    </w:p>
    <w:p w14:paraId="32D7DEEE" w14:textId="77777777" w:rsidR="002E4FEC" w:rsidRPr="00EC1727" w:rsidRDefault="002E4FEC" w:rsidP="002E4FEC">
      <w:pPr>
        <w:keepNext/>
        <w:keepLines/>
        <w:widowControl w:val="0"/>
        <w:suppressAutoHyphens w:val="0"/>
        <w:spacing w:after="267" w:line="200" w:lineRule="exact"/>
        <w:ind w:left="40"/>
        <w:outlineLvl w:val="0"/>
        <w:rPr>
          <w:rFonts w:ascii="Arial Narrow" w:eastAsia="Arial Narrow" w:hAnsi="Arial Narrow" w:cs="Arial Narrow"/>
          <w:b/>
          <w:bCs/>
          <w:color w:val="000000"/>
          <w:sz w:val="20"/>
          <w:szCs w:val="20"/>
          <w:lang w:eastAsia="cs-CZ" w:bidi="cs-CZ"/>
        </w:rPr>
      </w:pPr>
      <w:r w:rsidRPr="00EC1727">
        <w:rPr>
          <w:rFonts w:ascii="Arial Narrow" w:eastAsia="Arial Narrow" w:hAnsi="Arial Narrow" w:cs="Arial Narrow"/>
          <w:b/>
          <w:bCs/>
          <w:color w:val="000000"/>
          <w:sz w:val="20"/>
          <w:szCs w:val="20"/>
          <w:lang w:eastAsia="cs-CZ" w:bidi="cs-CZ"/>
        </w:rPr>
        <w:t xml:space="preserve">Příloha </w:t>
      </w:r>
      <w:proofErr w:type="spellStart"/>
      <w:proofErr w:type="gramStart"/>
      <w:r w:rsidRPr="00EC1727">
        <w:rPr>
          <w:rFonts w:ascii="Arial Narrow" w:eastAsia="Arial Narrow" w:hAnsi="Arial Narrow" w:cs="Arial Narrow"/>
          <w:b/>
          <w:bCs/>
          <w:color w:val="000000"/>
          <w:sz w:val="20"/>
          <w:szCs w:val="20"/>
          <w:lang w:eastAsia="cs-CZ" w:bidi="cs-CZ"/>
        </w:rPr>
        <w:t>SoD</w:t>
      </w:r>
      <w:proofErr w:type="spellEnd"/>
      <w:r w:rsidRPr="00EC1727">
        <w:rPr>
          <w:rFonts w:ascii="Arial Narrow" w:eastAsia="Arial Narrow" w:hAnsi="Arial Narrow" w:cs="Arial Narrow"/>
          <w:b/>
          <w:bCs/>
          <w:color w:val="000000"/>
          <w:sz w:val="20"/>
          <w:szCs w:val="20"/>
          <w:lang w:eastAsia="cs-CZ" w:bidi="cs-CZ"/>
        </w:rPr>
        <w:t xml:space="preserve"> - SAZEBNÍK</w:t>
      </w:r>
      <w:proofErr w:type="gramEnd"/>
      <w:r w:rsidRPr="00EC1727">
        <w:rPr>
          <w:rFonts w:ascii="Arial Narrow" w:eastAsia="Arial Narrow" w:hAnsi="Arial Narrow" w:cs="Arial Narrow"/>
          <w:b/>
          <w:bCs/>
          <w:color w:val="000000"/>
          <w:sz w:val="20"/>
          <w:szCs w:val="20"/>
          <w:lang w:eastAsia="cs-CZ" w:bidi="cs-CZ"/>
        </w:rPr>
        <w:t xml:space="preserve"> SMLUVNÍCH POKUT ZA PORUŠOVÁNÍ PŘEDPISŮ BOZP</w:t>
      </w:r>
      <w:bookmarkEnd w:id="69"/>
    </w:p>
    <w:p w14:paraId="1E90170C" w14:textId="77777777" w:rsidR="002E4FEC" w:rsidRPr="00EC1727" w:rsidRDefault="002E4FEC" w:rsidP="002E4FEC">
      <w:pPr>
        <w:widowControl w:val="0"/>
        <w:suppressAutoHyphens w:val="0"/>
        <w:spacing w:after="312" w:line="240" w:lineRule="exact"/>
        <w:ind w:left="40" w:right="128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Pokuty níže uvedené jsou maximální. Objednatel si vyhrazuje právo stanovit výši pokuty dle svého uvážení a do výše uvedeného maxima na základě podkladů, které obdrží od koordinátora BOZP.</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5539"/>
        <w:gridCol w:w="4752"/>
      </w:tblGrid>
      <w:tr w:rsidR="002E4FEC" w:rsidRPr="00EC1727" w14:paraId="20034E6F" w14:textId="77777777" w:rsidTr="007E6956">
        <w:trPr>
          <w:trHeight w:hRule="exact" w:val="288"/>
          <w:jc w:val="center"/>
        </w:trPr>
        <w:tc>
          <w:tcPr>
            <w:tcW w:w="10848" w:type="dxa"/>
            <w:gridSpan w:val="3"/>
            <w:tcBorders>
              <w:top w:val="single" w:sz="4" w:space="0" w:color="auto"/>
              <w:left w:val="single" w:sz="4" w:space="0" w:color="auto"/>
              <w:right w:val="single" w:sz="4" w:space="0" w:color="auto"/>
            </w:tcBorders>
            <w:shd w:val="clear" w:color="auto" w:fill="FFFFFF"/>
          </w:tcPr>
          <w:p w14:paraId="18D0DEE2" w14:textId="77777777" w:rsidR="002E4FEC" w:rsidRPr="00EC1727" w:rsidRDefault="002E4FEC" w:rsidP="007E6956">
            <w:pPr>
              <w:framePr w:w="10848" w:wrap="notBeside" w:vAnchor="text" w:hAnchor="text" w:xAlign="center" w:y="1"/>
              <w:widowControl w:val="0"/>
              <w:suppressAutoHyphens w:val="0"/>
              <w:spacing w:line="180" w:lineRule="exact"/>
              <w:ind w:left="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I. BEZPEČNOST PRÁCE</w:t>
            </w:r>
          </w:p>
        </w:tc>
      </w:tr>
      <w:tr w:rsidR="002E4FEC" w:rsidRPr="00EC1727" w14:paraId="1071D213"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39E4B2FE" w14:textId="77777777" w:rsidR="002E4FEC" w:rsidRPr="00EC1727" w:rsidRDefault="002E4FEC" w:rsidP="007E6956">
            <w:pPr>
              <w:framePr w:w="10848" w:wrap="notBeside" w:vAnchor="text" w:hAnchor="text" w:xAlign="center" w:y="1"/>
              <w:widowControl w:val="0"/>
              <w:suppressAutoHyphens w:val="0"/>
              <w:spacing w:line="180" w:lineRule="exact"/>
              <w:ind w:left="60"/>
              <w:rPr>
                <w:rFonts w:ascii="Arial Narrow" w:eastAsia="Arial Narrow" w:hAnsi="Arial Narrow" w:cs="Arial Narrow"/>
                <w:color w:val="000000"/>
                <w:sz w:val="17"/>
                <w:szCs w:val="17"/>
                <w:lang w:eastAsia="cs-CZ" w:bidi="cs-CZ"/>
              </w:rPr>
            </w:pPr>
            <w:proofErr w:type="spellStart"/>
            <w:r w:rsidRPr="00EC1727">
              <w:rPr>
                <w:rFonts w:ascii="Arial Narrow" w:eastAsia="Arial Narrow" w:hAnsi="Arial Narrow" w:cs="Arial Narrow"/>
                <w:b/>
                <w:bCs/>
                <w:color w:val="000000"/>
                <w:sz w:val="18"/>
                <w:szCs w:val="18"/>
                <w:lang w:eastAsia="cs-CZ" w:bidi="cs-CZ"/>
              </w:rPr>
              <w:t>Poř</w:t>
            </w:r>
            <w:proofErr w:type="spellEnd"/>
            <w:r w:rsidRPr="00EC1727">
              <w:rPr>
                <w:rFonts w:ascii="Arial Narrow" w:eastAsia="Arial Narrow" w:hAnsi="Arial Narrow" w:cs="Arial Narrow"/>
                <w:b/>
                <w:bCs/>
                <w:color w:val="000000"/>
                <w:sz w:val="18"/>
                <w:szCs w:val="18"/>
                <w:lang w:eastAsia="cs-CZ" w:bidi="cs-CZ"/>
              </w:rPr>
              <w:t>. č.</w:t>
            </w:r>
          </w:p>
        </w:tc>
        <w:tc>
          <w:tcPr>
            <w:tcW w:w="5539" w:type="dxa"/>
            <w:tcBorders>
              <w:top w:val="single" w:sz="4" w:space="0" w:color="auto"/>
              <w:left w:val="single" w:sz="4" w:space="0" w:color="auto"/>
            </w:tcBorders>
            <w:shd w:val="clear" w:color="auto" w:fill="FFFFFF"/>
            <w:vAlign w:val="center"/>
          </w:tcPr>
          <w:p w14:paraId="15B39CBB" w14:textId="77777777" w:rsidR="002E4FEC" w:rsidRPr="00EC1727" w:rsidRDefault="002E4FEC" w:rsidP="007E6956">
            <w:pPr>
              <w:framePr w:w="10848" w:wrap="notBeside" w:vAnchor="text" w:hAnchor="text" w:xAlign="center" w:y="1"/>
              <w:widowControl w:val="0"/>
              <w:suppressAutoHyphens w:val="0"/>
              <w:spacing w:line="18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Druh porušeni</w:t>
            </w:r>
          </w:p>
        </w:tc>
        <w:tc>
          <w:tcPr>
            <w:tcW w:w="4752" w:type="dxa"/>
            <w:tcBorders>
              <w:top w:val="single" w:sz="4" w:space="0" w:color="auto"/>
              <w:left w:val="single" w:sz="4" w:space="0" w:color="auto"/>
              <w:right w:val="single" w:sz="4" w:space="0" w:color="auto"/>
            </w:tcBorders>
            <w:shd w:val="clear" w:color="auto" w:fill="FFFFFF"/>
            <w:vAlign w:val="center"/>
          </w:tcPr>
          <w:p w14:paraId="26907F56" w14:textId="77777777" w:rsidR="002E4FEC" w:rsidRPr="00EC1727" w:rsidRDefault="002E4FEC" w:rsidP="007E6956">
            <w:pPr>
              <w:framePr w:w="10848" w:wrap="notBeside" w:vAnchor="text" w:hAnchor="text" w:xAlign="center" w:y="1"/>
              <w:widowControl w:val="0"/>
              <w:suppressAutoHyphens w:val="0"/>
              <w:spacing w:line="18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Max. výše pokuty</w:t>
            </w:r>
          </w:p>
        </w:tc>
      </w:tr>
      <w:tr w:rsidR="002E4FEC" w:rsidRPr="00EC1727" w14:paraId="0C1D2096"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7994CF7B"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w:t>
            </w:r>
          </w:p>
        </w:tc>
        <w:tc>
          <w:tcPr>
            <w:tcW w:w="5539" w:type="dxa"/>
            <w:tcBorders>
              <w:top w:val="single" w:sz="4" w:space="0" w:color="auto"/>
              <w:left w:val="single" w:sz="4" w:space="0" w:color="auto"/>
            </w:tcBorders>
            <w:shd w:val="clear" w:color="auto" w:fill="FFFFFF"/>
            <w:vAlign w:val="bottom"/>
          </w:tcPr>
          <w:p w14:paraId="5CE8A4CF"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Porušení NV </w:t>
            </w:r>
            <w:r>
              <w:rPr>
                <w:rFonts w:ascii="Arial Narrow" w:eastAsia="Arial Narrow" w:hAnsi="Arial Narrow" w:cs="Arial Narrow"/>
                <w:color w:val="000000"/>
                <w:sz w:val="17"/>
                <w:szCs w:val="17"/>
                <w:lang w:eastAsia="cs-CZ" w:bidi="cs-CZ"/>
              </w:rPr>
              <w:t>390/2021</w:t>
            </w:r>
            <w:r w:rsidRPr="00EC1727">
              <w:rPr>
                <w:rFonts w:ascii="Arial Narrow" w:eastAsia="Arial Narrow" w:hAnsi="Arial Narrow" w:cs="Arial Narrow"/>
                <w:color w:val="000000"/>
                <w:sz w:val="17"/>
                <w:szCs w:val="17"/>
                <w:lang w:eastAsia="cs-CZ" w:bidi="cs-CZ"/>
              </w:rPr>
              <w:t xml:space="preserve"> Sb., povinnost používání stanovených OOPP</w:t>
            </w:r>
          </w:p>
        </w:tc>
        <w:tc>
          <w:tcPr>
            <w:tcW w:w="4752" w:type="dxa"/>
            <w:tcBorders>
              <w:top w:val="single" w:sz="4" w:space="0" w:color="auto"/>
              <w:left w:val="single" w:sz="4" w:space="0" w:color="auto"/>
              <w:right w:val="single" w:sz="4" w:space="0" w:color="auto"/>
            </w:tcBorders>
            <w:shd w:val="clear" w:color="auto" w:fill="FFFFFF"/>
            <w:vAlign w:val="bottom"/>
          </w:tcPr>
          <w:p w14:paraId="64076E3E"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osobu a případ</w:t>
            </w:r>
          </w:p>
        </w:tc>
      </w:tr>
      <w:tr w:rsidR="002E4FEC" w:rsidRPr="00EC1727" w14:paraId="11F81341" w14:textId="77777777" w:rsidTr="007E6956">
        <w:trPr>
          <w:trHeight w:hRule="exact" w:val="830"/>
          <w:jc w:val="center"/>
        </w:trPr>
        <w:tc>
          <w:tcPr>
            <w:tcW w:w="557" w:type="dxa"/>
            <w:tcBorders>
              <w:top w:val="single" w:sz="4" w:space="0" w:color="auto"/>
              <w:left w:val="single" w:sz="4" w:space="0" w:color="auto"/>
            </w:tcBorders>
            <w:shd w:val="clear" w:color="auto" w:fill="FFFFFF"/>
            <w:vAlign w:val="center"/>
          </w:tcPr>
          <w:p w14:paraId="5477C8B9"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w:t>
            </w:r>
          </w:p>
        </w:tc>
        <w:tc>
          <w:tcPr>
            <w:tcW w:w="5539" w:type="dxa"/>
            <w:tcBorders>
              <w:top w:val="single" w:sz="4" w:space="0" w:color="auto"/>
              <w:left w:val="single" w:sz="4" w:space="0" w:color="auto"/>
            </w:tcBorders>
            <w:shd w:val="clear" w:color="auto" w:fill="FFFFFF"/>
            <w:vAlign w:val="bottom"/>
          </w:tcPr>
          <w:p w14:paraId="125C3DD2"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Porušení ČSN 331600 a 331610, které řeší revize a kontroly elektrických spotřebičů, ruční el. nářadí a prodlužovací kabely, použití nářadí spotřebičů a prodlužovacích kabelů bez revizí,</w:t>
            </w:r>
          </w:p>
        </w:tc>
        <w:tc>
          <w:tcPr>
            <w:tcW w:w="4752" w:type="dxa"/>
            <w:tcBorders>
              <w:top w:val="single" w:sz="4" w:space="0" w:color="auto"/>
              <w:left w:val="single" w:sz="4" w:space="0" w:color="auto"/>
              <w:right w:val="single" w:sz="4" w:space="0" w:color="auto"/>
            </w:tcBorders>
            <w:shd w:val="clear" w:color="auto" w:fill="FFFFFF"/>
            <w:vAlign w:val="center"/>
          </w:tcPr>
          <w:p w14:paraId="77BC683E"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případ 1000,- Kč za používání</w:t>
            </w:r>
          </w:p>
        </w:tc>
      </w:tr>
      <w:tr w:rsidR="002E4FEC" w:rsidRPr="00EC1727" w14:paraId="74A8B247"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75075A7C"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3</w:t>
            </w:r>
          </w:p>
        </w:tc>
        <w:tc>
          <w:tcPr>
            <w:tcW w:w="5539" w:type="dxa"/>
            <w:tcBorders>
              <w:top w:val="single" w:sz="4" w:space="0" w:color="auto"/>
              <w:left w:val="single" w:sz="4" w:space="0" w:color="auto"/>
            </w:tcBorders>
            <w:shd w:val="clear" w:color="auto" w:fill="FFFFFF"/>
            <w:vAlign w:val="bottom"/>
          </w:tcPr>
          <w:p w14:paraId="362737E4" w14:textId="77777777" w:rsidR="002E4FEC" w:rsidRPr="00EC1727" w:rsidRDefault="002E4FEC" w:rsidP="007E6956">
            <w:pPr>
              <w:framePr w:w="10848" w:wrap="notBeside" w:vAnchor="text" w:hAnchor="text" w:xAlign="center" w:y="1"/>
              <w:widowControl w:val="0"/>
              <w:suppressAutoHyphens w:val="0"/>
              <w:spacing w:line="23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Porušení předpisů, které řeší provoz vyhrazených technických zařízení (elektrických, zdvihacích, tlakových a plynových)</w:t>
            </w:r>
          </w:p>
        </w:tc>
        <w:tc>
          <w:tcPr>
            <w:tcW w:w="4752" w:type="dxa"/>
            <w:tcBorders>
              <w:top w:val="single" w:sz="4" w:space="0" w:color="auto"/>
              <w:left w:val="single" w:sz="4" w:space="0" w:color="auto"/>
              <w:right w:val="single" w:sz="4" w:space="0" w:color="auto"/>
            </w:tcBorders>
            <w:shd w:val="clear" w:color="auto" w:fill="FFFFFF"/>
            <w:vAlign w:val="center"/>
          </w:tcPr>
          <w:p w14:paraId="1997EE96"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1500,- Kč za případ</w:t>
            </w:r>
          </w:p>
        </w:tc>
      </w:tr>
      <w:tr w:rsidR="002E4FEC" w:rsidRPr="00EC1727" w14:paraId="53420D89" w14:textId="77777777" w:rsidTr="007E6956">
        <w:trPr>
          <w:trHeight w:hRule="exact" w:val="1387"/>
          <w:jc w:val="center"/>
        </w:trPr>
        <w:tc>
          <w:tcPr>
            <w:tcW w:w="557" w:type="dxa"/>
            <w:tcBorders>
              <w:top w:val="single" w:sz="4" w:space="0" w:color="auto"/>
              <w:left w:val="single" w:sz="4" w:space="0" w:color="auto"/>
            </w:tcBorders>
            <w:shd w:val="clear" w:color="auto" w:fill="FFFFFF"/>
            <w:vAlign w:val="center"/>
          </w:tcPr>
          <w:p w14:paraId="06CC3A11"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4</w:t>
            </w:r>
          </w:p>
        </w:tc>
        <w:tc>
          <w:tcPr>
            <w:tcW w:w="5539" w:type="dxa"/>
            <w:tcBorders>
              <w:top w:val="single" w:sz="4" w:space="0" w:color="auto"/>
              <w:left w:val="single" w:sz="4" w:space="0" w:color="auto"/>
            </w:tcBorders>
            <w:shd w:val="clear" w:color="auto" w:fill="FFFFFF"/>
            <w:vAlign w:val="center"/>
          </w:tcPr>
          <w:p w14:paraId="63DC63C8"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Porušení pravidel pro lešení, závěsné lávky ve smyslu NV 362/2005 Sb., dále pak pro dočasné konstrukce, výkopy a ostatní práce viz NV 591/2006 Sb., poklopy vstupních šachet (přemístěné či chybějící), poškození kanalizací a ostatní porušení na stavbě plynoucí z NV 101/2005 Sb</w:t>
            </w:r>
            <w:r>
              <w:rPr>
                <w:rFonts w:ascii="Arial Narrow" w:eastAsia="Arial Narrow" w:hAnsi="Arial Narrow" w:cs="Arial Narrow"/>
                <w:color w:val="000000"/>
                <w:sz w:val="17"/>
                <w:szCs w:val="17"/>
                <w:lang w:eastAsia="cs-CZ" w:bidi="cs-CZ"/>
              </w:rPr>
              <w:t>.</w:t>
            </w:r>
          </w:p>
        </w:tc>
        <w:tc>
          <w:tcPr>
            <w:tcW w:w="4752" w:type="dxa"/>
            <w:tcBorders>
              <w:top w:val="single" w:sz="4" w:space="0" w:color="auto"/>
              <w:left w:val="single" w:sz="4" w:space="0" w:color="auto"/>
              <w:right w:val="single" w:sz="4" w:space="0" w:color="auto"/>
            </w:tcBorders>
            <w:shd w:val="clear" w:color="auto" w:fill="FFFFFF"/>
            <w:vAlign w:val="center"/>
          </w:tcPr>
          <w:p w14:paraId="18ECE60C"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480F56EF"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280E1CEF"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w:t>
            </w:r>
          </w:p>
        </w:tc>
        <w:tc>
          <w:tcPr>
            <w:tcW w:w="5539" w:type="dxa"/>
            <w:tcBorders>
              <w:top w:val="single" w:sz="4" w:space="0" w:color="auto"/>
              <w:left w:val="single" w:sz="4" w:space="0" w:color="auto"/>
            </w:tcBorders>
            <w:shd w:val="clear" w:color="auto" w:fill="FFFFFF"/>
            <w:vAlign w:val="bottom"/>
          </w:tcPr>
          <w:p w14:paraId="4078C056"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Neoprávněná manipulace se stroji a zařízením (příslušné odbornostní školení), transportním zařízením</w:t>
            </w:r>
          </w:p>
        </w:tc>
        <w:tc>
          <w:tcPr>
            <w:tcW w:w="4752" w:type="dxa"/>
            <w:tcBorders>
              <w:top w:val="single" w:sz="4" w:space="0" w:color="auto"/>
              <w:left w:val="single" w:sz="4" w:space="0" w:color="auto"/>
              <w:right w:val="single" w:sz="4" w:space="0" w:color="auto"/>
            </w:tcBorders>
            <w:shd w:val="clear" w:color="auto" w:fill="FFFFFF"/>
            <w:vAlign w:val="center"/>
          </w:tcPr>
          <w:p w14:paraId="73776FF7"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6180C105"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0F86E093"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6</w:t>
            </w:r>
          </w:p>
        </w:tc>
        <w:tc>
          <w:tcPr>
            <w:tcW w:w="5539" w:type="dxa"/>
            <w:tcBorders>
              <w:top w:val="single" w:sz="4" w:space="0" w:color="auto"/>
              <w:left w:val="single" w:sz="4" w:space="0" w:color="auto"/>
            </w:tcBorders>
            <w:shd w:val="clear" w:color="auto" w:fill="FFFFFF"/>
            <w:vAlign w:val="bottom"/>
          </w:tcPr>
          <w:p w14:paraId="44622166"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Nedodržení pokynů pro používání bezpečnostních příkazů pro práce na elektrickém zařízení a na strojním zařízení</w:t>
            </w:r>
          </w:p>
        </w:tc>
        <w:tc>
          <w:tcPr>
            <w:tcW w:w="4752" w:type="dxa"/>
            <w:tcBorders>
              <w:top w:val="single" w:sz="4" w:space="0" w:color="auto"/>
              <w:left w:val="single" w:sz="4" w:space="0" w:color="auto"/>
              <w:right w:val="single" w:sz="4" w:space="0" w:color="auto"/>
            </w:tcBorders>
            <w:shd w:val="clear" w:color="auto" w:fill="FFFFFF"/>
            <w:vAlign w:val="center"/>
          </w:tcPr>
          <w:p w14:paraId="03A8102A"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2630C5A8"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2379CBA3"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7</w:t>
            </w:r>
          </w:p>
        </w:tc>
        <w:tc>
          <w:tcPr>
            <w:tcW w:w="5539" w:type="dxa"/>
            <w:tcBorders>
              <w:top w:val="single" w:sz="4" w:space="0" w:color="auto"/>
              <w:left w:val="single" w:sz="4" w:space="0" w:color="auto"/>
            </w:tcBorders>
            <w:shd w:val="clear" w:color="auto" w:fill="FFFFFF"/>
            <w:vAlign w:val="bottom"/>
          </w:tcPr>
          <w:p w14:paraId="1285F87F"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Zjištění alkoholu a jiných návykových látek u pracovníků vlastních či </w:t>
            </w:r>
            <w:r>
              <w:rPr>
                <w:rFonts w:ascii="Arial Narrow" w:eastAsia="Arial Narrow" w:hAnsi="Arial Narrow" w:cs="Arial Narrow"/>
                <w:color w:val="000000"/>
                <w:sz w:val="17"/>
                <w:szCs w:val="17"/>
                <w:lang w:eastAsia="cs-CZ" w:bidi="cs-CZ"/>
              </w:rPr>
              <w:t>pod</w:t>
            </w:r>
            <w:r w:rsidRPr="00EC1727">
              <w:rPr>
                <w:rFonts w:ascii="Arial Narrow" w:eastAsia="Arial Narrow" w:hAnsi="Arial Narrow" w:cs="Arial Narrow"/>
                <w:color w:val="000000"/>
                <w:sz w:val="17"/>
                <w:szCs w:val="17"/>
                <w:lang w:eastAsia="cs-CZ" w:bidi="cs-CZ"/>
              </w:rPr>
              <w:t>dodavatele, odmítnutí dechové zkoušky</w:t>
            </w:r>
          </w:p>
        </w:tc>
        <w:tc>
          <w:tcPr>
            <w:tcW w:w="4752" w:type="dxa"/>
            <w:tcBorders>
              <w:top w:val="single" w:sz="4" w:space="0" w:color="auto"/>
              <w:left w:val="single" w:sz="4" w:space="0" w:color="auto"/>
              <w:right w:val="single" w:sz="4" w:space="0" w:color="auto"/>
            </w:tcBorders>
            <w:shd w:val="clear" w:color="auto" w:fill="FFFFFF"/>
            <w:vAlign w:val="center"/>
          </w:tcPr>
          <w:p w14:paraId="389AD02B"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 a vypovězení osoby z areálu stavby</w:t>
            </w:r>
          </w:p>
        </w:tc>
      </w:tr>
      <w:tr w:rsidR="002E4FEC" w:rsidRPr="00EC1727" w14:paraId="276F23A8"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381B952C"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8</w:t>
            </w:r>
          </w:p>
        </w:tc>
        <w:tc>
          <w:tcPr>
            <w:tcW w:w="5539" w:type="dxa"/>
            <w:tcBorders>
              <w:top w:val="single" w:sz="4" w:space="0" w:color="auto"/>
              <w:left w:val="single" w:sz="4" w:space="0" w:color="auto"/>
            </w:tcBorders>
            <w:shd w:val="clear" w:color="auto" w:fill="FFFFFF"/>
            <w:vAlign w:val="bottom"/>
          </w:tcPr>
          <w:p w14:paraId="15369C58" w14:textId="77777777" w:rsidR="002E4FEC" w:rsidRPr="00EC1727" w:rsidRDefault="002E4FEC" w:rsidP="007E6956">
            <w:pPr>
              <w:framePr w:w="10848" w:wrap="notBeside" w:vAnchor="text" w:hAnchor="text" w:xAlign="center" w:y="1"/>
              <w:widowControl w:val="0"/>
              <w:suppressAutoHyphens w:val="0"/>
              <w:spacing w:line="25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Nedoložení příslušných technologických postupů pro prováděné práce a činnosti</w:t>
            </w:r>
          </w:p>
        </w:tc>
        <w:tc>
          <w:tcPr>
            <w:tcW w:w="4752" w:type="dxa"/>
            <w:tcBorders>
              <w:top w:val="single" w:sz="4" w:space="0" w:color="auto"/>
              <w:left w:val="single" w:sz="4" w:space="0" w:color="auto"/>
              <w:right w:val="single" w:sz="4" w:space="0" w:color="auto"/>
            </w:tcBorders>
            <w:shd w:val="clear" w:color="auto" w:fill="FFFFFF"/>
            <w:vAlign w:val="center"/>
          </w:tcPr>
          <w:p w14:paraId="6B1889E6"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případ</w:t>
            </w:r>
          </w:p>
        </w:tc>
      </w:tr>
      <w:tr w:rsidR="002E4FEC" w:rsidRPr="00EC1727" w14:paraId="3C8CF2BB" w14:textId="77777777" w:rsidTr="007E6956">
        <w:trPr>
          <w:trHeight w:hRule="exact" w:val="1123"/>
          <w:jc w:val="center"/>
        </w:trPr>
        <w:tc>
          <w:tcPr>
            <w:tcW w:w="557" w:type="dxa"/>
            <w:tcBorders>
              <w:top w:val="single" w:sz="4" w:space="0" w:color="auto"/>
              <w:left w:val="single" w:sz="4" w:space="0" w:color="auto"/>
              <w:bottom w:val="single" w:sz="4" w:space="0" w:color="auto"/>
            </w:tcBorders>
            <w:shd w:val="clear" w:color="auto" w:fill="FFFFFF"/>
            <w:vAlign w:val="center"/>
          </w:tcPr>
          <w:p w14:paraId="6DB7BB78"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9</w:t>
            </w:r>
          </w:p>
        </w:tc>
        <w:tc>
          <w:tcPr>
            <w:tcW w:w="5539" w:type="dxa"/>
            <w:tcBorders>
              <w:top w:val="single" w:sz="4" w:space="0" w:color="auto"/>
              <w:left w:val="single" w:sz="4" w:space="0" w:color="auto"/>
              <w:bottom w:val="single" w:sz="4" w:space="0" w:color="auto"/>
            </w:tcBorders>
            <w:shd w:val="clear" w:color="auto" w:fill="FFFFFF"/>
            <w:vAlign w:val="center"/>
          </w:tcPr>
          <w:p w14:paraId="3C9FE9D3"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Neohlášení pracovního úrazu vlastního pracovníka či pracovníka </w:t>
            </w:r>
            <w:r>
              <w:rPr>
                <w:rFonts w:ascii="Arial Narrow" w:eastAsia="Arial Narrow" w:hAnsi="Arial Narrow" w:cs="Arial Narrow"/>
                <w:color w:val="000000"/>
                <w:sz w:val="17"/>
                <w:szCs w:val="17"/>
                <w:lang w:eastAsia="cs-CZ" w:bidi="cs-CZ"/>
              </w:rPr>
              <w:t>pod</w:t>
            </w:r>
            <w:r w:rsidRPr="00EC1727">
              <w:rPr>
                <w:rFonts w:ascii="Arial Narrow" w:eastAsia="Arial Narrow" w:hAnsi="Arial Narrow" w:cs="Arial Narrow"/>
                <w:color w:val="000000"/>
                <w:sz w:val="17"/>
                <w:szCs w:val="17"/>
                <w:lang w:eastAsia="cs-CZ" w:bidi="cs-CZ"/>
              </w:rPr>
              <w:t>dodavatele koordinátorovi BOZP nebo pracovníkovi mající dozor nad stavbou</w:t>
            </w:r>
          </w:p>
        </w:tc>
        <w:tc>
          <w:tcPr>
            <w:tcW w:w="4752" w:type="dxa"/>
            <w:tcBorders>
              <w:top w:val="single" w:sz="4" w:space="0" w:color="auto"/>
              <w:left w:val="single" w:sz="4" w:space="0" w:color="auto"/>
              <w:bottom w:val="single" w:sz="4" w:space="0" w:color="auto"/>
              <w:right w:val="single" w:sz="4" w:space="0" w:color="auto"/>
            </w:tcBorders>
            <w:shd w:val="clear" w:color="auto" w:fill="FFFFFF"/>
            <w:vAlign w:val="bottom"/>
          </w:tcPr>
          <w:p w14:paraId="5DDA079C"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u úrazu s dobou pracovní neschopnosti delší než 3 pracovní dny</w:t>
            </w:r>
          </w:p>
          <w:p w14:paraId="1062E236"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u úrazu s hospitalizací 15000,- Kč u smrtelného pracovního. úrazu</w:t>
            </w:r>
          </w:p>
        </w:tc>
      </w:tr>
    </w:tbl>
    <w:p w14:paraId="0648C3DB" w14:textId="77777777" w:rsidR="002E4FEC" w:rsidRPr="00EC1727" w:rsidRDefault="002E4FEC" w:rsidP="002E4FEC">
      <w:pPr>
        <w:widowControl w:val="0"/>
        <w:suppressAutoHyphens w:val="0"/>
        <w:spacing w:line="180" w:lineRule="exact"/>
        <w:rPr>
          <w:rFonts w:ascii="Courier New" w:eastAsia="Courier New" w:hAnsi="Courier New" w:cs="Courier New"/>
          <w:color w:val="000000"/>
          <w:sz w:val="2"/>
          <w:szCs w:val="2"/>
          <w:lang w:eastAsia="cs-CZ" w:bidi="cs-CZ"/>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5539"/>
        <w:gridCol w:w="4752"/>
      </w:tblGrid>
      <w:tr w:rsidR="002E4FEC" w:rsidRPr="00EC1727" w14:paraId="62F179F8" w14:textId="77777777" w:rsidTr="007E6956">
        <w:trPr>
          <w:trHeight w:hRule="exact" w:val="288"/>
          <w:jc w:val="center"/>
        </w:trPr>
        <w:tc>
          <w:tcPr>
            <w:tcW w:w="10848" w:type="dxa"/>
            <w:gridSpan w:val="3"/>
            <w:tcBorders>
              <w:top w:val="single" w:sz="4" w:space="0" w:color="auto"/>
              <w:left w:val="single" w:sz="4" w:space="0" w:color="auto"/>
              <w:right w:val="single" w:sz="4" w:space="0" w:color="auto"/>
            </w:tcBorders>
            <w:shd w:val="clear" w:color="auto" w:fill="FFFFFF"/>
          </w:tcPr>
          <w:p w14:paraId="308E6CD2" w14:textId="77777777" w:rsidR="002E4FEC" w:rsidRPr="00EC1727" w:rsidRDefault="002E4FEC" w:rsidP="007E6956">
            <w:pPr>
              <w:framePr w:w="10848" w:wrap="notBeside" w:vAnchor="text" w:hAnchor="text" w:xAlign="center" w:y="1"/>
              <w:widowControl w:val="0"/>
              <w:suppressAutoHyphens w:val="0"/>
              <w:spacing w:line="180" w:lineRule="exact"/>
              <w:ind w:left="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smallCaps/>
                <w:color w:val="000000"/>
                <w:sz w:val="18"/>
                <w:szCs w:val="18"/>
                <w:lang w:eastAsia="cs-CZ" w:bidi="cs-CZ"/>
              </w:rPr>
              <w:lastRenderedPageBreak/>
              <w:t>II. POŽÁRNÍ ochrana</w:t>
            </w:r>
          </w:p>
        </w:tc>
      </w:tr>
      <w:tr w:rsidR="002E4FEC" w:rsidRPr="00EC1727" w14:paraId="0D565062"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64E11C72" w14:textId="77777777" w:rsidR="002E4FEC" w:rsidRPr="00EC1727" w:rsidRDefault="002E4FEC" w:rsidP="007E6956">
            <w:pPr>
              <w:framePr w:w="10848" w:wrap="notBeside" w:vAnchor="text" w:hAnchor="text" w:xAlign="center" w:y="1"/>
              <w:widowControl w:val="0"/>
              <w:suppressAutoHyphens w:val="0"/>
              <w:spacing w:line="180" w:lineRule="exact"/>
              <w:ind w:left="60"/>
              <w:rPr>
                <w:rFonts w:ascii="Arial Narrow" w:eastAsia="Arial Narrow" w:hAnsi="Arial Narrow" w:cs="Arial Narrow"/>
                <w:color w:val="000000"/>
                <w:sz w:val="17"/>
                <w:szCs w:val="17"/>
                <w:lang w:eastAsia="cs-CZ" w:bidi="cs-CZ"/>
              </w:rPr>
            </w:pPr>
            <w:proofErr w:type="spellStart"/>
            <w:r w:rsidRPr="00EC1727">
              <w:rPr>
                <w:rFonts w:ascii="Arial Narrow" w:eastAsia="Arial Narrow" w:hAnsi="Arial Narrow" w:cs="Arial Narrow"/>
                <w:b/>
                <w:bCs/>
                <w:color w:val="000000"/>
                <w:sz w:val="18"/>
                <w:szCs w:val="18"/>
                <w:lang w:eastAsia="cs-CZ" w:bidi="cs-CZ"/>
              </w:rPr>
              <w:t>Poř</w:t>
            </w:r>
            <w:proofErr w:type="spellEnd"/>
            <w:r w:rsidRPr="00EC1727">
              <w:rPr>
                <w:rFonts w:ascii="Arial Narrow" w:eastAsia="Arial Narrow" w:hAnsi="Arial Narrow" w:cs="Arial Narrow"/>
                <w:b/>
                <w:bCs/>
                <w:color w:val="000000"/>
                <w:sz w:val="18"/>
                <w:szCs w:val="18"/>
                <w:lang w:eastAsia="cs-CZ" w:bidi="cs-CZ"/>
              </w:rPr>
              <w:t>. č.</w:t>
            </w:r>
          </w:p>
        </w:tc>
        <w:tc>
          <w:tcPr>
            <w:tcW w:w="5539" w:type="dxa"/>
            <w:tcBorders>
              <w:top w:val="single" w:sz="4" w:space="0" w:color="auto"/>
              <w:left w:val="single" w:sz="4" w:space="0" w:color="auto"/>
            </w:tcBorders>
            <w:shd w:val="clear" w:color="auto" w:fill="FFFFFF"/>
            <w:vAlign w:val="center"/>
          </w:tcPr>
          <w:p w14:paraId="2B0D3D32" w14:textId="77777777" w:rsidR="002E4FEC" w:rsidRPr="00EC1727" w:rsidRDefault="002E4FEC" w:rsidP="007E6956">
            <w:pPr>
              <w:framePr w:w="10848" w:wrap="notBeside" w:vAnchor="text" w:hAnchor="text" w:xAlign="center" w:y="1"/>
              <w:widowControl w:val="0"/>
              <w:suppressAutoHyphens w:val="0"/>
              <w:spacing w:line="18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Druh porušení</w:t>
            </w:r>
          </w:p>
        </w:tc>
        <w:tc>
          <w:tcPr>
            <w:tcW w:w="4752" w:type="dxa"/>
            <w:tcBorders>
              <w:top w:val="single" w:sz="4" w:space="0" w:color="auto"/>
              <w:left w:val="single" w:sz="4" w:space="0" w:color="auto"/>
              <w:right w:val="single" w:sz="4" w:space="0" w:color="auto"/>
            </w:tcBorders>
            <w:shd w:val="clear" w:color="auto" w:fill="FFFFFF"/>
            <w:vAlign w:val="center"/>
          </w:tcPr>
          <w:p w14:paraId="35F183B4" w14:textId="77777777" w:rsidR="002E4FEC" w:rsidRPr="00EC1727" w:rsidRDefault="002E4FEC" w:rsidP="007E6956">
            <w:pPr>
              <w:framePr w:w="10848" w:wrap="notBeside" w:vAnchor="text" w:hAnchor="text" w:xAlign="center" w:y="1"/>
              <w:widowControl w:val="0"/>
              <w:suppressAutoHyphens w:val="0"/>
              <w:spacing w:line="18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Max. výše pokuty</w:t>
            </w:r>
          </w:p>
        </w:tc>
      </w:tr>
      <w:tr w:rsidR="002E4FEC" w:rsidRPr="00EC1727" w14:paraId="46BC8790" w14:textId="77777777" w:rsidTr="007E6956">
        <w:trPr>
          <w:trHeight w:hRule="exact" w:val="835"/>
          <w:jc w:val="center"/>
        </w:trPr>
        <w:tc>
          <w:tcPr>
            <w:tcW w:w="557" w:type="dxa"/>
            <w:tcBorders>
              <w:top w:val="single" w:sz="4" w:space="0" w:color="auto"/>
              <w:left w:val="single" w:sz="4" w:space="0" w:color="auto"/>
            </w:tcBorders>
            <w:shd w:val="clear" w:color="auto" w:fill="FFFFFF"/>
            <w:vAlign w:val="center"/>
          </w:tcPr>
          <w:p w14:paraId="435677B9"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w:t>
            </w:r>
          </w:p>
        </w:tc>
        <w:tc>
          <w:tcPr>
            <w:tcW w:w="5539" w:type="dxa"/>
            <w:tcBorders>
              <w:top w:val="single" w:sz="4" w:space="0" w:color="auto"/>
              <w:left w:val="single" w:sz="4" w:space="0" w:color="auto"/>
            </w:tcBorders>
            <w:shd w:val="clear" w:color="auto" w:fill="FFFFFF"/>
            <w:vAlign w:val="bottom"/>
          </w:tcPr>
          <w:p w14:paraId="673BCFEB"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Porušení </w:t>
            </w:r>
            <w:proofErr w:type="spellStart"/>
            <w:r w:rsidRPr="00EC1727">
              <w:rPr>
                <w:rFonts w:ascii="Arial Narrow" w:eastAsia="Arial Narrow" w:hAnsi="Arial Narrow" w:cs="Arial Narrow"/>
                <w:color w:val="000000"/>
                <w:sz w:val="17"/>
                <w:szCs w:val="17"/>
                <w:lang w:eastAsia="cs-CZ" w:bidi="cs-CZ"/>
              </w:rPr>
              <w:t>vyhl</w:t>
            </w:r>
            <w:proofErr w:type="spellEnd"/>
            <w:r w:rsidRPr="00EC1727">
              <w:rPr>
                <w:rFonts w:ascii="Arial Narrow" w:eastAsia="Arial Narrow" w:hAnsi="Arial Narrow" w:cs="Arial Narrow"/>
                <w:color w:val="000000"/>
                <w:sz w:val="17"/>
                <w:szCs w:val="17"/>
                <w:lang w:eastAsia="cs-CZ" w:bidi="cs-CZ"/>
              </w:rPr>
              <w:t>. 87/2000 Sb., při práci s otevřeným ohněm, neohlášení zahájení, přerušení a ukončení prací s rizikem požáru, neprojednání způsobu zajištění požární bezpečnosti</w:t>
            </w:r>
          </w:p>
        </w:tc>
        <w:tc>
          <w:tcPr>
            <w:tcW w:w="4752" w:type="dxa"/>
            <w:tcBorders>
              <w:top w:val="single" w:sz="4" w:space="0" w:color="auto"/>
              <w:left w:val="single" w:sz="4" w:space="0" w:color="auto"/>
              <w:right w:val="single" w:sz="4" w:space="0" w:color="auto"/>
            </w:tcBorders>
            <w:shd w:val="clear" w:color="auto" w:fill="FFFFFF"/>
            <w:vAlign w:val="center"/>
          </w:tcPr>
          <w:p w14:paraId="7CA450CB"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7FEF4BAE"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49A9770E"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w:t>
            </w:r>
          </w:p>
        </w:tc>
        <w:tc>
          <w:tcPr>
            <w:tcW w:w="5539" w:type="dxa"/>
            <w:tcBorders>
              <w:top w:val="single" w:sz="4" w:space="0" w:color="auto"/>
              <w:left w:val="single" w:sz="4" w:space="0" w:color="auto"/>
            </w:tcBorders>
            <w:shd w:val="clear" w:color="auto" w:fill="FFFFFF"/>
            <w:vAlign w:val="center"/>
          </w:tcPr>
          <w:p w14:paraId="05492277"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Porušení zákona č. 133/1985 Sb., ve znění pozdějších předpisů a vyhlášky č. 246/2001 Sb. a NV č. 406/ 2004 Sb.</w:t>
            </w:r>
          </w:p>
        </w:tc>
        <w:tc>
          <w:tcPr>
            <w:tcW w:w="4752" w:type="dxa"/>
            <w:tcBorders>
              <w:top w:val="single" w:sz="4" w:space="0" w:color="auto"/>
              <w:left w:val="single" w:sz="4" w:space="0" w:color="auto"/>
              <w:right w:val="single" w:sz="4" w:space="0" w:color="auto"/>
            </w:tcBorders>
            <w:shd w:val="clear" w:color="auto" w:fill="FFFFFF"/>
            <w:vAlign w:val="center"/>
          </w:tcPr>
          <w:p w14:paraId="61BBE28E"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3C49A6A6"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1A375A35"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3</w:t>
            </w:r>
          </w:p>
        </w:tc>
        <w:tc>
          <w:tcPr>
            <w:tcW w:w="5539" w:type="dxa"/>
            <w:tcBorders>
              <w:top w:val="single" w:sz="4" w:space="0" w:color="auto"/>
              <w:left w:val="single" w:sz="4" w:space="0" w:color="auto"/>
            </w:tcBorders>
            <w:shd w:val="clear" w:color="auto" w:fill="FFFFFF"/>
            <w:vAlign w:val="bottom"/>
          </w:tcPr>
          <w:p w14:paraId="588C70CE" w14:textId="77777777" w:rsidR="002E4FEC" w:rsidRPr="00EC1727" w:rsidRDefault="002E4FEC" w:rsidP="007E6956">
            <w:pPr>
              <w:framePr w:w="10848" w:wrap="notBeside" w:vAnchor="text" w:hAnchor="text" w:xAlign="center" w:y="1"/>
              <w:widowControl w:val="0"/>
              <w:suppressAutoHyphens w:val="0"/>
              <w:spacing w:line="23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Zneužití nebo snížení účinnosti zařízení a prostředků, které slouží jako ochrana před požárem</w:t>
            </w:r>
          </w:p>
        </w:tc>
        <w:tc>
          <w:tcPr>
            <w:tcW w:w="4752" w:type="dxa"/>
            <w:tcBorders>
              <w:top w:val="single" w:sz="4" w:space="0" w:color="auto"/>
              <w:left w:val="single" w:sz="4" w:space="0" w:color="auto"/>
              <w:right w:val="single" w:sz="4" w:space="0" w:color="auto"/>
            </w:tcBorders>
            <w:shd w:val="clear" w:color="auto" w:fill="FFFFFF"/>
            <w:vAlign w:val="center"/>
          </w:tcPr>
          <w:p w14:paraId="1ED0689A"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3B5E8621"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708B0BD0"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4</w:t>
            </w:r>
          </w:p>
        </w:tc>
        <w:tc>
          <w:tcPr>
            <w:tcW w:w="5539" w:type="dxa"/>
            <w:tcBorders>
              <w:top w:val="single" w:sz="4" w:space="0" w:color="auto"/>
              <w:left w:val="single" w:sz="4" w:space="0" w:color="auto"/>
            </w:tcBorders>
            <w:shd w:val="clear" w:color="auto" w:fill="FFFFFF"/>
            <w:vAlign w:val="bottom"/>
          </w:tcPr>
          <w:p w14:paraId="21511EC7"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Nedoložení předepsané dokumentace PO dle </w:t>
            </w:r>
            <w:proofErr w:type="spellStart"/>
            <w:r w:rsidRPr="00EC1727">
              <w:rPr>
                <w:rFonts w:ascii="Arial Narrow" w:eastAsia="Arial Narrow" w:hAnsi="Arial Narrow" w:cs="Arial Narrow"/>
                <w:color w:val="000000"/>
                <w:sz w:val="17"/>
                <w:szCs w:val="17"/>
                <w:lang w:eastAsia="cs-CZ" w:bidi="cs-CZ"/>
              </w:rPr>
              <w:t>vyhl.č</w:t>
            </w:r>
            <w:proofErr w:type="spellEnd"/>
            <w:r w:rsidRPr="00EC1727">
              <w:rPr>
                <w:rFonts w:ascii="Arial Narrow" w:eastAsia="Arial Narrow" w:hAnsi="Arial Narrow" w:cs="Arial Narrow"/>
                <w:color w:val="000000"/>
                <w:sz w:val="17"/>
                <w:szCs w:val="17"/>
                <w:lang w:eastAsia="cs-CZ" w:bidi="cs-CZ"/>
              </w:rPr>
              <w:t>. 246/2001 Sb.</w:t>
            </w:r>
          </w:p>
        </w:tc>
        <w:tc>
          <w:tcPr>
            <w:tcW w:w="4752" w:type="dxa"/>
            <w:tcBorders>
              <w:top w:val="single" w:sz="4" w:space="0" w:color="auto"/>
              <w:left w:val="single" w:sz="4" w:space="0" w:color="auto"/>
              <w:right w:val="single" w:sz="4" w:space="0" w:color="auto"/>
            </w:tcBorders>
            <w:shd w:val="clear" w:color="auto" w:fill="FFFFFF"/>
            <w:vAlign w:val="bottom"/>
          </w:tcPr>
          <w:p w14:paraId="401687A4"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případ</w:t>
            </w:r>
          </w:p>
        </w:tc>
      </w:tr>
      <w:tr w:rsidR="002E4FEC" w:rsidRPr="00EC1727" w14:paraId="22C19FA8"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344C7AE1"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w:t>
            </w:r>
          </w:p>
        </w:tc>
        <w:tc>
          <w:tcPr>
            <w:tcW w:w="5539" w:type="dxa"/>
            <w:tcBorders>
              <w:top w:val="single" w:sz="4" w:space="0" w:color="auto"/>
              <w:left w:val="single" w:sz="4" w:space="0" w:color="auto"/>
            </w:tcBorders>
            <w:shd w:val="clear" w:color="auto" w:fill="FFFFFF"/>
            <w:vAlign w:val="bottom"/>
          </w:tcPr>
          <w:p w14:paraId="7512C9E0"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Nedoložení požárně technických charakteristik používaných nebo skladovaných látek</w:t>
            </w:r>
          </w:p>
        </w:tc>
        <w:tc>
          <w:tcPr>
            <w:tcW w:w="4752" w:type="dxa"/>
            <w:tcBorders>
              <w:top w:val="single" w:sz="4" w:space="0" w:color="auto"/>
              <w:left w:val="single" w:sz="4" w:space="0" w:color="auto"/>
              <w:right w:val="single" w:sz="4" w:space="0" w:color="auto"/>
            </w:tcBorders>
            <w:shd w:val="clear" w:color="auto" w:fill="FFFFFF"/>
            <w:vAlign w:val="center"/>
          </w:tcPr>
          <w:p w14:paraId="6CD782CB"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případ</w:t>
            </w:r>
          </w:p>
        </w:tc>
      </w:tr>
      <w:tr w:rsidR="002E4FEC" w:rsidRPr="00EC1727" w14:paraId="409CF41C" w14:textId="77777777" w:rsidTr="007E6956">
        <w:trPr>
          <w:trHeight w:hRule="exact" w:val="835"/>
          <w:jc w:val="center"/>
        </w:trPr>
        <w:tc>
          <w:tcPr>
            <w:tcW w:w="557" w:type="dxa"/>
            <w:tcBorders>
              <w:top w:val="single" w:sz="4" w:space="0" w:color="auto"/>
              <w:left w:val="single" w:sz="4" w:space="0" w:color="auto"/>
            </w:tcBorders>
            <w:shd w:val="clear" w:color="auto" w:fill="FFFFFF"/>
            <w:vAlign w:val="center"/>
          </w:tcPr>
          <w:p w14:paraId="7916B7E2"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6</w:t>
            </w:r>
          </w:p>
        </w:tc>
        <w:tc>
          <w:tcPr>
            <w:tcW w:w="5539" w:type="dxa"/>
            <w:tcBorders>
              <w:top w:val="single" w:sz="4" w:space="0" w:color="auto"/>
              <w:left w:val="single" w:sz="4" w:space="0" w:color="auto"/>
            </w:tcBorders>
            <w:shd w:val="clear" w:color="auto" w:fill="FFFFFF"/>
            <w:vAlign w:val="center"/>
          </w:tcPr>
          <w:p w14:paraId="779960B8"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Nedoložení prokazatelného školení nebo odborné přípravy pracovníků konajících práce v prostoru se zvýšeným nebo vysokým požárním nebezpečím</w:t>
            </w:r>
          </w:p>
        </w:tc>
        <w:tc>
          <w:tcPr>
            <w:tcW w:w="4752" w:type="dxa"/>
            <w:tcBorders>
              <w:top w:val="single" w:sz="4" w:space="0" w:color="auto"/>
              <w:left w:val="single" w:sz="4" w:space="0" w:color="auto"/>
              <w:right w:val="single" w:sz="4" w:space="0" w:color="auto"/>
            </w:tcBorders>
            <w:shd w:val="clear" w:color="auto" w:fill="FFFFFF"/>
            <w:vAlign w:val="center"/>
          </w:tcPr>
          <w:p w14:paraId="52206A5B"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osobu a případ</w:t>
            </w:r>
          </w:p>
        </w:tc>
      </w:tr>
      <w:tr w:rsidR="002E4FEC" w:rsidRPr="00EC1727" w14:paraId="3055CD56"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604DA1D9"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7</w:t>
            </w:r>
          </w:p>
        </w:tc>
        <w:tc>
          <w:tcPr>
            <w:tcW w:w="5539" w:type="dxa"/>
            <w:tcBorders>
              <w:top w:val="single" w:sz="4" w:space="0" w:color="auto"/>
              <w:left w:val="single" w:sz="4" w:space="0" w:color="auto"/>
            </w:tcBorders>
            <w:shd w:val="clear" w:color="auto" w:fill="FFFFFF"/>
            <w:vAlign w:val="bottom"/>
          </w:tcPr>
          <w:p w14:paraId="1D46ED35"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Použití, či umístění nevhodných nebo nefunkčních prostředků požární ochrany do prostoru stavby</w:t>
            </w:r>
          </w:p>
        </w:tc>
        <w:tc>
          <w:tcPr>
            <w:tcW w:w="4752" w:type="dxa"/>
            <w:tcBorders>
              <w:top w:val="single" w:sz="4" w:space="0" w:color="auto"/>
              <w:left w:val="single" w:sz="4" w:space="0" w:color="auto"/>
              <w:right w:val="single" w:sz="4" w:space="0" w:color="auto"/>
            </w:tcBorders>
            <w:shd w:val="clear" w:color="auto" w:fill="FFFFFF"/>
            <w:vAlign w:val="center"/>
          </w:tcPr>
          <w:p w14:paraId="4506C8E5"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0414B678" w14:textId="77777777" w:rsidTr="007E6956">
        <w:trPr>
          <w:trHeight w:hRule="exact" w:val="278"/>
          <w:jc w:val="center"/>
        </w:trPr>
        <w:tc>
          <w:tcPr>
            <w:tcW w:w="10848" w:type="dxa"/>
            <w:gridSpan w:val="3"/>
            <w:tcBorders>
              <w:top w:val="single" w:sz="4" w:space="0" w:color="auto"/>
              <w:left w:val="single" w:sz="4" w:space="0" w:color="auto"/>
              <w:bottom w:val="single" w:sz="4" w:space="0" w:color="auto"/>
              <w:right w:val="single" w:sz="4" w:space="0" w:color="auto"/>
            </w:tcBorders>
            <w:shd w:val="clear" w:color="auto" w:fill="FFFFFF"/>
          </w:tcPr>
          <w:p w14:paraId="66B33568" w14:textId="77777777" w:rsidR="002E4FEC" w:rsidRPr="00EC1727" w:rsidRDefault="002E4FEC" w:rsidP="007E6956">
            <w:pPr>
              <w:framePr w:w="10848" w:wrap="notBeside" w:vAnchor="text" w:hAnchor="text" w:xAlign="center" w:y="1"/>
              <w:widowControl w:val="0"/>
              <w:suppressAutoHyphens w:val="0"/>
              <w:spacing w:line="180" w:lineRule="exact"/>
              <w:ind w:left="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III. ŽIVOTNÍ PROSTREDÍ</w:t>
            </w:r>
          </w:p>
        </w:tc>
      </w:tr>
    </w:tbl>
    <w:p w14:paraId="29A8CB59" w14:textId="77777777" w:rsidR="002E4FEC" w:rsidRPr="00EC1727" w:rsidRDefault="002E4FEC" w:rsidP="002E4FEC">
      <w:pPr>
        <w:widowControl w:val="0"/>
        <w:suppressAutoHyphens w:val="0"/>
        <w:rPr>
          <w:rFonts w:ascii="Courier New" w:eastAsia="Courier New" w:hAnsi="Courier New" w:cs="Courier New"/>
          <w:color w:val="000000"/>
          <w:sz w:val="2"/>
          <w:szCs w:val="2"/>
          <w:lang w:eastAsia="cs-CZ" w:bidi="cs-CZ"/>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5539"/>
        <w:gridCol w:w="4752"/>
      </w:tblGrid>
      <w:tr w:rsidR="002E4FEC" w:rsidRPr="00EC1727" w14:paraId="50729EE8" w14:textId="77777777" w:rsidTr="007E6956">
        <w:trPr>
          <w:trHeight w:hRule="exact" w:val="566"/>
          <w:jc w:val="center"/>
        </w:trPr>
        <w:tc>
          <w:tcPr>
            <w:tcW w:w="557" w:type="dxa"/>
            <w:tcBorders>
              <w:top w:val="single" w:sz="4" w:space="0" w:color="auto"/>
              <w:left w:val="single" w:sz="4" w:space="0" w:color="auto"/>
            </w:tcBorders>
            <w:shd w:val="clear" w:color="auto" w:fill="FFFFFF"/>
            <w:vAlign w:val="center"/>
          </w:tcPr>
          <w:p w14:paraId="4B8DE02F" w14:textId="77777777" w:rsidR="002E4FEC" w:rsidRPr="00EC1727" w:rsidRDefault="002E4FEC" w:rsidP="007E6956">
            <w:pPr>
              <w:framePr w:w="10848" w:wrap="notBeside" w:vAnchor="text" w:hAnchor="text" w:xAlign="center" w:y="1"/>
              <w:widowControl w:val="0"/>
              <w:suppressAutoHyphens w:val="0"/>
              <w:spacing w:line="180" w:lineRule="exact"/>
              <w:ind w:left="60"/>
              <w:rPr>
                <w:rFonts w:ascii="Arial Narrow" w:eastAsia="Arial Narrow" w:hAnsi="Arial Narrow" w:cs="Arial Narrow"/>
                <w:color w:val="000000"/>
                <w:sz w:val="17"/>
                <w:szCs w:val="17"/>
                <w:lang w:eastAsia="cs-CZ" w:bidi="cs-CZ"/>
              </w:rPr>
            </w:pPr>
            <w:proofErr w:type="spellStart"/>
            <w:r w:rsidRPr="00EC1727">
              <w:rPr>
                <w:rFonts w:ascii="Arial Narrow" w:eastAsia="Arial Narrow" w:hAnsi="Arial Narrow" w:cs="Arial Narrow"/>
                <w:b/>
                <w:bCs/>
                <w:color w:val="000000"/>
                <w:sz w:val="18"/>
                <w:szCs w:val="18"/>
                <w:lang w:eastAsia="cs-CZ" w:bidi="cs-CZ"/>
              </w:rPr>
              <w:t>Poř</w:t>
            </w:r>
            <w:proofErr w:type="spellEnd"/>
            <w:r w:rsidRPr="00EC1727">
              <w:rPr>
                <w:rFonts w:ascii="Arial Narrow" w:eastAsia="Arial Narrow" w:hAnsi="Arial Narrow" w:cs="Arial Narrow"/>
                <w:b/>
                <w:bCs/>
                <w:color w:val="000000"/>
                <w:sz w:val="18"/>
                <w:szCs w:val="18"/>
                <w:lang w:eastAsia="cs-CZ" w:bidi="cs-CZ"/>
              </w:rPr>
              <w:t>. č.</w:t>
            </w:r>
          </w:p>
        </w:tc>
        <w:tc>
          <w:tcPr>
            <w:tcW w:w="5539" w:type="dxa"/>
            <w:tcBorders>
              <w:top w:val="single" w:sz="4" w:space="0" w:color="auto"/>
              <w:left w:val="single" w:sz="4" w:space="0" w:color="auto"/>
            </w:tcBorders>
            <w:shd w:val="clear" w:color="auto" w:fill="FFFFFF"/>
            <w:vAlign w:val="center"/>
          </w:tcPr>
          <w:p w14:paraId="1CDE5686" w14:textId="77777777" w:rsidR="002E4FEC" w:rsidRPr="00EC1727" w:rsidRDefault="002E4FEC" w:rsidP="007E6956">
            <w:pPr>
              <w:framePr w:w="10848" w:wrap="notBeside" w:vAnchor="text" w:hAnchor="text" w:xAlign="center" w:y="1"/>
              <w:widowControl w:val="0"/>
              <w:suppressAutoHyphens w:val="0"/>
              <w:spacing w:line="18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Druh porušení</w:t>
            </w:r>
          </w:p>
        </w:tc>
        <w:tc>
          <w:tcPr>
            <w:tcW w:w="4752" w:type="dxa"/>
            <w:tcBorders>
              <w:top w:val="single" w:sz="4" w:space="0" w:color="auto"/>
              <w:left w:val="single" w:sz="4" w:space="0" w:color="auto"/>
              <w:right w:val="single" w:sz="4" w:space="0" w:color="auto"/>
            </w:tcBorders>
            <w:shd w:val="clear" w:color="auto" w:fill="FFFFFF"/>
            <w:vAlign w:val="center"/>
          </w:tcPr>
          <w:p w14:paraId="18AA184A" w14:textId="77777777" w:rsidR="002E4FEC" w:rsidRPr="00EC1727" w:rsidRDefault="002E4FEC" w:rsidP="007E6956">
            <w:pPr>
              <w:framePr w:w="10848" w:wrap="notBeside" w:vAnchor="text" w:hAnchor="text" w:xAlign="center" w:y="1"/>
              <w:widowControl w:val="0"/>
              <w:suppressAutoHyphens w:val="0"/>
              <w:spacing w:line="18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Max. výše pokuty</w:t>
            </w:r>
          </w:p>
        </w:tc>
      </w:tr>
      <w:tr w:rsidR="002E4FEC" w:rsidRPr="00EC1727" w14:paraId="57244765"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584703D2"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w:t>
            </w:r>
          </w:p>
        </w:tc>
        <w:tc>
          <w:tcPr>
            <w:tcW w:w="5539" w:type="dxa"/>
            <w:tcBorders>
              <w:top w:val="single" w:sz="4" w:space="0" w:color="auto"/>
              <w:left w:val="single" w:sz="4" w:space="0" w:color="auto"/>
            </w:tcBorders>
            <w:shd w:val="clear" w:color="auto" w:fill="FFFFFF"/>
            <w:vAlign w:val="bottom"/>
          </w:tcPr>
          <w:p w14:paraId="376A6B74"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Porušení zákona č. 350/2011 Sb., při nakládání s chemickými látkami a přípravky</w:t>
            </w:r>
          </w:p>
        </w:tc>
        <w:tc>
          <w:tcPr>
            <w:tcW w:w="4752" w:type="dxa"/>
            <w:tcBorders>
              <w:top w:val="single" w:sz="4" w:space="0" w:color="auto"/>
              <w:left w:val="single" w:sz="4" w:space="0" w:color="auto"/>
              <w:right w:val="single" w:sz="4" w:space="0" w:color="auto"/>
            </w:tcBorders>
            <w:shd w:val="clear" w:color="auto" w:fill="FFFFFF"/>
            <w:vAlign w:val="center"/>
          </w:tcPr>
          <w:p w14:paraId="08A904A8"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5C4A6141"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25D3C788"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w:t>
            </w:r>
          </w:p>
        </w:tc>
        <w:tc>
          <w:tcPr>
            <w:tcW w:w="5539" w:type="dxa"/>
            <w:tcBorders>
              <w:top w:val="single" w:sz="4" w:space="0" w:color="auto"/>
              <w:left w:val="single" w:sz="4" w:space="0" w:color="auto"/>
            </w:tcBorders>
            <w:shd w:val="clear" w:color="auto" w:fill="FFFFFF"/>
            <w:vAlign w:val="bottom"/>
          </w:tcPr>
          <w:p w14:paraId="489A7E14"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Porušení zákona č. </w:t>
            </w:r>
            <w:r>
              <w:rPr>
                <w:rFonts w:ascii="Arial Narrow" w:eastAsia="Arial Narrow" w:hAnsi="Arial Narrow" w:cs="Arial Narrow"/>
                <w:color w:val="000000"/>
                <w:sz w:val="17"/>
                <w:szCs w:val="17"/>
                <w:lang w:eastAsia="cs-CZ" w:bidi="cs-CZ"/>
              </w:rPr>
              <w:t>541/2020</w:t>
            </w:r>
            <w:r w:rsidRPr="00EC1727">
              <w:rPr>
                <w:rFonts w:ascii="Arial Narrow" w:eastAsia="Arial Narrow" w:hAnsi="Arial Narrow" w:cs="Arial Narrow"/>
                <w:color w:val="000000"/>
                <w:sz w:val="17"/>
                <w:szCs w:val="17"/>
                <w:lang w:eastAsia="cs-CZ" w:bidi="cs-CZ"/>
              </w:rPr>
              <w:t xml:space="preserve"> Sb., ve znění pozdějších předpisů o odpadech při nakládání s odpady</w:t>
            </w:r>
          </w:p>
        </w:tc>
        <w:tc>
          <w:tcPr>
            <w:tcW w:w="4752" w:type="dxa"/>
            <w:tcBorders>
              <w:top w:val="single" w:sz="4" w:space="0" w:color="auto"/>
              <w:left w:val="single" w:sz="4" w:space="0" w:color="auto"/>
              <w:right w:val="single" w:sz="4" w:space="0" w:color="auto"/>
            </w:tcBorders>
            <w:shd w:val="clear" w:color="auto" w:fill="FFFFFF"/>
            <w:vAlign w:val="bottom"/>
          </w:tcPr>
          <w:p w14:paraId="69E39EA7"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3000,- Kč za případ u odpadů kategorie ostatní (O) 5000,- Kč za případ u odpadů kategorie (N)</w:t>
            </w:r>
          </w:p>
        </w:tc>
      </w:tr>
      <w:tr w:rsidR="002E4FEC" w:rsidRPr="00EC1727" w14:paraId="5AE28390"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2C81ECBB"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3</w:t>
            </w:r>
          </w:p>
        </w:tc>
        <w:tc>
          <w:tcPr>
            <w:tcW w:w="5539" w:type="dxa"/>
            <w:tcBorders>
              <w:top w:val="single" w:sz="4" w:space="0" w:color="auto"/>
              <w:left w:val="single" w:sz="4" w:space="0" w:color="auto"/>
            </w:tcBorders>
            <w:shd w:val="clear" w:color="auto" w:fill="FFFFFF"/>
            <w:vAlign w:val="bottom"/>
          </w:tcPr>
          <w:p w14:paraId="0F638DEA" w14:textId="2D97F4F8"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Porušení zákona č. 254/2001 Sb.</w:t>
            </w:r>
            <w:r w:rsidR="00706838">
              <w:rPr>
                <w:rFonts w:ascii="Arial Narrow" w:eastAsia="Arial Narrow" w:hAnsi="Arial Narrow" w:cs="Arial Narrow"/>
                <w:color w:val="000000"/>
                <w:sz w:val="17"/>
                <w:szCs w:val="17"/>
                <w:lang w:eastAsia="cs-CZ" w:bidi="cs-CZ"/>
              </w:rPr>
              <w:t>,</w:t>
            </w:r>
            <w:r w:rsidRPr="00EC1727">
              <w:rPr>
                <w:rFonts w:ascii="Arial Narrow" w:eastAsia="Arial Narrow" w:hAnsi="Arial Narrow" w:cs="Arial Narrow"/>
                <w:color w:val="000000"/>
                <w:sz w:val="17"/>
                <w:szCs w:val="17"/>
                <w:lang w:eastAsia="cs-CZ" w:bidi="cs-CZ"/>
              </w:rPr>
              <w:t xml:space="preserve"> o vodách a zákona č. 201/2012 Sb.</w:t>
            </w:r>
          </w:p>
        </w:tc>
        <w:tc>
          <w:tcPr>
            <w:tcW w:w="4752" w:type="dxa"/>
            <w:tcBorders>
              <w:top w:val="single" w:sz="4" w:space="0" w:color="auto"/>
              <w:left w:val="single" w:sz="4" w:space="0" w:color="auto"/>
              <w:right w:val="single" w:sz="4" w:space="0" w:color="auto"/>
            </w:tcBorders>
            <w:shd w:val="clear" w:color="auto" w:fill="FFFFFF"/>
            <w:vAlign w:val="bottom"/>
          </w:tcPr>
          <w:p w14:paraId="79480486"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5EFD4201"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3EDE00F5"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4</w:t>
            </w:r>
          </w:p>
        </w:tc>
        <w:tc>
          <w:tcPr>
            <w:tcW w:w="5539" w:type="dxa"/>
            <w:tcBorders>
              <w:top w:val="single" w:sz="4" w:space="0" w:color="auto"/>
              <w:left w:val="single" w:sz="4" w:space="0" w:color="auto"/>
            </w:tcBorders>
            <w:shd w:val="clear" w:color="auto" w:fill="FFFFFF"/>
            <w:vAlign w:val="bottom"/>
          </w:tcPr>
          <w:p w14:paraId="65D78214"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Únik ropných látek nebo chemikálií</w:t>
            </w:r>
          </w:p>
        </w:tc>
        <w:tc>
          <w:tcPr>
            <w:tcW w:w="4752" w:type="dxa"/>
            <w:tcBorders>
              <w:top w:val="single" w:sz="4" w:space="0" w:color="auto"/>
              <w:left w:val="single" w:sz="4" w:space="0" w:color="auto"/>
              <w:right w:val="single" w:sz="4" w:space="0" w:color="auto"/>
            </w:tcBorders>
            <w:shd w:val="clear" w:color="auto" w:fill="FFFFFF"/>
            <w:vAlign w:val="bottom"/>
          </w:tcPr>
          <w:p w14:paraId="17A6399F"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3000,- Kč za případ</w:t>
            </w:r>
          </w:p>
        </w:tc>
      </w:tr>
      <w:tr w:rsidR="002E4FEC" w:rsidRPr="00EC1727" w14:paraId="6CCFCEE9"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34DA17E0"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w:t>
            </w:r>
          </w:p>
        </w:tc>
        <w:tc>
          <w:tcPr>
            <w:tcW w:w="5539" w:type="dxa"/>
            <w:tcBorders>
              <w:top w:val="single" w:sz="4" w:space="0" w:color="auto"/>
              <w:left w:val="single" w:sz="4" w:space="0" w:color="auto"/>
            </w:tcBorders>
            <w:shd w:val="clear" w:color="auto" w:fill="FFFFFF"/>
            <w:vAlign w:val="bottom"/>
          </w:tcPr>
          <w:p w14:paraId="2DD2BB5A"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Neohlášení úniku ropných látek či chemikálií</w:t>
            </w:r>
          </w:p>
        </w:tc>
        <w:tc>
          <w:tcPr>
            <w:tcW w:w="4752" w:type="dxa"/>
            <w:tcBorders>
              <w:top w:val="single" w:sz="4" w:space="0" w:color="auto"/>
              <w:left w:val="single" w:sz="4" w:space="0" w:color="auto"/>
              <w:right w:val="single" w:sz="4" w:space="0" w:color="auto"/>
            </w:tcBorders>
            <w:shd w:val="clear" w:color="auto" w:fill="FFFFFF"/>
            <w:vAlign w:val="bottom"/>
          </w:tcPr>
          <w:p w14:paraId="086A3069"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1500,- Kč za případ</w:t>
            </w:r>
          </w:p>
        </w:tc>
      </w:tr>
      <w:tr w:rsidR="002E4FEC" w:rsidRPr="00EC1727" w14:paraId="6C9086FB" w14:textId="77777777" w:rsidTr="007E6956">
        <w:trPr>
          <w:trHeight w:hRule="exact" w:val="1123"/>
          <w:jc w:val="center"/>
        </w:trPr>
        <w:tc>
          <w:tcPr>
            <w:tcW w:w="557" w:type="dxa"/>
            <w:tcBorders>
              <w:top w:val="single" w:sz="4" w:space="0" w:color="auto"/>
              <w:left w:val="single" w:sz="4" w:space="0" w:color="auto"/>
              <w:bottom w:val="single" w:sz="4" w:space="0" w:color="auto"/>
            </w:tcBorders>
            <w:shd w:val="clear" w:color="auto" w:fill="FFFFFF"/>
            <w:vAlign w:val="center"/>
          </w:tcPr>
          <w:p w14:paraId="7B41A545" w14:textId="77777777" w:rsidR="002E4FEC" w:rsidRPr="00EC1727" w:rsidRDefault="002E4FEC" w:rsidP="007E6956">
            <w:pPr>
              <w:framePr w:w="10848" w:wrap="notBeside" w:vAnchor="text" w:hAnchor="text" w:xAlign="center" w:y="1"/>
              <w:widowControl w:val="0"/>
              <w:suppressAutoHyphens w:val="0"/>
              <w:spacing w:line="170" w:lineRule="exact"/>
              <w:ind w:left="2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6</w:t>
            </w:r>
          </w:p>
        </w:tc>
        <w:tc>
          <w:tcPr>
            <w:tcW w:w="5539" w:type="dxa"/>
            <w:tcBorders>
              <w:top w:val="single" w:sz="4" w:space="0" w:color="auto"/>
              <w:left w:val="single" w:sz="4" w:space="0" w:color="auto"/>
              <w:bottom w:val="single" w:sz="4" w:space="0" w:color="auto"/>
            </w:tcBorders>
            <w:shd w:val="clear" w:color="auto" w:fill="FFFFFF"/>
            <w:vAlign w:val="center"/>
          </w:tcPr>
          <w:p w14:paraId="206E462C"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Nedovolené ukládání odpadů, netřídění odpadů, jejich nedovolená likvidace, dovoz odpadů za účelem likvidace, neohlášení předpokládané produkce odpadů, neohlášení eventuálních nepříznivých dopadů na životní prostředí</w:t>
            </w:r>
          </w:p>
        </w:tc>
        <w:tc>
          <w:tcPr>
            <w:tcW w:w="4752" w:type="dxa"/>
            <w:tcBorders>
              <w:top w:val="single" w:sz="4" w:space="0" w:color="auto"/>
              <w:left w:val="single" w:sz="4" w:space="0" w:color="auto"/>
              <w:bottom w:val="single" w:sz="4" w:space="0" w:color="auto"/>
              <w:right w:val="single" w:sz="4" w:space="0" w:color="auto"/>
            </w:tcBorders>
            <w:shd w:val="clear" w:color="auto" w:fill="FFFFFF"/>
            <w:vAlign w:val="center"/>
          </w:tcPr>
          <w:p w14:paraId="4186D46F"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bl>
    <w:p w14:paraId="7F973128" w14:textId="77777777" w:rsidR="002E4FEC" w:rsidRPr="00EC1727" w:rsidRDefault="002E4FEC" w:rsidP="002E4FEC">
      <w:pPr>
        <w:widowControl w:val="0"/>
        <w:suppressAutoHyphens w:val="0"/>
        <w:spacing w:line="180" w:lineRule="exact"/>
        <w:rPr>
          <w:rFonts w:ascii="Courier New" w:eastAsia="Courier New" w:hAnsi="Courier New" w:cs="Courier New"/>
          <w:color w:val="000000"/>
          <w:sz w:val="2"/>
          <w:szCs w:val="2"/>
          <w:lang w:eastAsia="cs-CZ" w:bidi="cs-CZ"/>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5539"/>
        <w:gridCol w:w="4752"/>
      </w:tblGrid>
      <w:tr w:rsidR="002E4FEC" w:rsidRPr="00EC1727" w14:paraId="1FE1EED2" w14:textId="77777777" w:rsidTr="007E6956">
        <w:trPr>
          <w:trHeight w:hRule="exact" w:val="288"/>
          <w:jc w:val="center"/>
        </w:trPr>
        <w:tc>
          <w:tcPr>
            <w:tcW w:w="10848" w:type="dxa"/>
            <w:gridSpan w:val="3"/>
            <w:tcBorders>
              <w:top w:val="single" w:sz="4" w:space="0" w:color="auto"/>
              <w:left w:val="single" w:sz="4" w:space="0" w:color="auto"/>
              <w:right w:val="single" w:sz="4" w:space="0" w:color="auto"/>
            </w:tcBorders>
            <w:shd w:val="clear" w:color="auto" w:fill="FFFFFF"/>
          </w:tcPr>
          <w:p w14:paraId="6645D3F9" w14:textId="77777777" w:rsidR="002E4FEC" w:rsidRPr="00EC1727" w:rsidRDefault="002E4FEC" w:rsidP="007E6956">
            <w:pPr>
              <w:framePr w:w="10848" w:wrap="notBeside" w:vAnchor="text" w:hAnchor="text" w:xAlign="center" w:y="1"/>
              <w:widowControl w:val="0"/>
              <w:suppressAutoHyphens w:val="0"/>
              <w:spacing w:line="180" w:lineRule="exact"/>
              <w:ind w:left="6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lastRenderedPageBreak/>
              <w:t>IV. OSTATNÍ</w:t>
            </w:r>
          </w:p>
        </w:tc>
      </w:tr>
      <w:tr w:rsidR="002E4FEC" w:rsidRPr="00EC1727" w14:paraId="25F13948"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3993AF54" w14:textId="77777777" w:rsidR="002E4FEC" w:rsidRPr="00EC1727" w:rsidRDefault="002E4FEC" w:rsidP="007E6956">
            <w:pPr>
              <w:framePr w:w="10848" w:wrap="notBeside" w:vAnchor="text" w:hAnchor="text" w:xAlign="center" w:y="1"/>
              <w:widowControl w:val="0"/>
              <w:suppressAutoHyphens w:val="0"/>
              <w:spacing w:line="180" w:lineRule="exact"/>
              <w:ind w:left="60"/>
              <w:rPr>
                <w:rFonts w:ascii="Arial Narrow" w:eastAsia="Arial Narrow" w:hAnsi="Arial Narrow" w:cs="Arial Narrow"/>
                <w:color w:val="000000"/>
                <w:sz w:val="17"/>
                <w:szCs w:val="17"/>
                <w:lang w:eastAsia="cs-CZ" w:bidi="cs-CZ"/>
              </w:rPr>
            </w:pPr>
            <w:proofErr w:type="spellStart"/>
            <w:r w:rsidRPr="00EC1727">
              <w:rPr>
                <w:rFonts w:ascii="Arial Narrow" w:eastAsia="Arial Narrow" w:hAnsi="Arial Narrow" w:cs="Arial Narrow"/>
                <w:b/>
                <w:bCs/>
                <w:color w:val="000000"/>
                <w:sz w:val="18"/>
                <w:szCs w:val="18"/>
                <w:lang w:eastAsia="cs-CZ" w:bidi="cs-CZ"/>
              </w:rPr>
              <w:t>Poř</w:t>
            </w:r>
            <w:proofErr w:type="spellEnd"/>
            <w:r w:rsidRPr="00EC1727">
              <w:rPr>
                <w:rFonts w:ascii="Arial Narrow" w:eastAsia="Arial Narrow" w:hAnsi="Arial Narrow" w:cs="Arial Narrow"/>
                <w:b/>
                <w:bCs/>
                <w:color w:val="000000"/>
                <w:sz w:val="18"/>
                <w:szCs w:val="18"/>
                <w:lang w:eastAsia="cs-CZ" w:bidi="cs-CZ"/>
              </w:rPr>
              <w:t>. č.</w:t>
            </w:r>
          </w:p>
        </w:tc>
        <w:tc>
          <w:tcPr>
            <w:tcW w:w="5539" w:type="dxa"/>
            <w:tcBorders>
              <w:top w:val="single" w:sz="4" w:space="0" w:color="auto"/>
              <w:left w:val="single" w:sz="4" w:space="0" w:color="auto"/>
            </w:tcBorders>
            <w:shd w:val="clear" w:color="auto" w:fill="FFFFFF"/>
            <w:vAlign w:val="center"/>
          </w:tcPr>
          <w:p w14:paraId="71B9F677" w14:textId="77777777" w:rsidR="002E4FEC" w:rsidRPr="00EC1727" w:rsidRDefault="002E4FEC" w:rsidP="007E6956">
            <w:pPr>
              <w:framePr w:w="10848" w:wrap="notBeside" w:vAnchor="text" w:hAnchor="text" w:xAlign="center" w:y="1"/>
              <w:widowControl w:val="0"/>
              <w:suppressAutoHyphens w:val="0"/>
              <w:spacing w:line="180"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Druh porušení</w:t>
            </w:r>
          </w:p>
        </w:tc>
        <w:tc>
          <w:tcPr>
            <w:tcW w:w="4752" w:type="dxa"/>
            <w:tcBorders>
              <w:top w:val="single" w:sz="4" w:space="0" w:color="auto"/>
              <w:left w:val="single" w:sz="4" w:space="0" w:color="auto"/>
              <w:right w:val="single" w:sz="4" w:space="0" w:color="auto"/>
            </w:tcBorders>
            <w:shd w:val="clear" w:color="auto" w:fill="FFFFFF"/>
            <w:vAlign w:val="center"/>
          </w:tcPr>
          <w:p w14:paraId="063121FA" w14:textId="77777777" w:rsidR="002E4FEC" w:rsidRPr="00EC1727" w:rsidRDefault="002E4FEC" w:rsidP="007E6956">
            <w:pPr>
              <w:framePr w:w="10848" w:wrap="notBeside" w:vAnchor="text" w:hAnchor="text" w:xAlign="center" w:y="1"/>
              <w:widowControl w:val="0"/>
              <w:suppressAutoHyphens w:val="0"/>
              <w:spacing w:line="18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b/>
                <w:bCs/>
                <w:color w:val="000000"/>
                <w:sz w:val="18"/>
                <w:szCs w:val="18"/>
                <w:lang w:eastAsia="cs-CZ" w:bidi="cs-CZ"/>
              </w:rPr>
              <w:t>Max. výše pokuty</w:t>
            </w:r>
          </w:p>
        </w:tc>
      </w:tr>
      <w:tr w:rsidR="002E4FEC" w:rsidRPr="00EC1727" w14:paraId="074EE04F"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322F413F"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w:t>
            </w:r>
          </w:p>
        </w:tc>
        <w:tc>
          <w:tcPr>
            <w:tcW w:w="5539" w:type="dxa"/>
            <w:tcBorders>
              <w:top w:val="single" w:sz="4" w:space="0" w:color="auto"/>
              <w:left w:val="single" w:sz="4" w:space="0" w:color="auto"/>
            </w:tcBorders>
            <w:shd w:val="clear" w:color="auto" w:fill="FFFFFF"/>
            <w:vAlign w:val="bottom"/>
          </w:tcPr>
          <w:p w14:paraId="59E6C94E" w14:textId="77777777" w:rsidR="002E4FEC" w:rsidRPr="00EC1727" w:rsidRDefault="002E4FEC" w:rsidP="007E6956">
            <w:pPr>
              <w:framePr w:w="10848" w:wrap="notBeside" w:vAnchor="text" w:hAnchor="text" w:xAlign="center" w:y="1"/>
              <w:widowControl w:val="0"/>
              <w:suppressAutoHyphens w:val="0"/>
              <w:spacing w:line="170"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Porušení zákazu kouření (povoleno pouze na vyhrazených místech)</w:t>
            </w:r>
          </w:p>
        </w:tc>
        <w:tc>
          <w:tcPr>
            <w:tcW w:w="4752" w:type="dxa"/>
            <w:tcBorders>
              <w:top w:val="single" w:sz="4" w:space="0" w:color="auto"/>
              <w:left w:val="single" w:sz="4" w:space="0" w:color="auto"/>
              <w:right w:val="single" w:sz="4" w:space="0" w:color="auto"/>
            </w:tcBorders>
            <w:shd w:val="clear" w:color="auto" w:fill="FFFFFF"/>
            <w:vAlign w:val="bottom"/>
          </w:tcPr>
          <w:p w14:paraId="05C590C1"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2000,- Kč za osobu a případ</w:t>
            </w:r>
          </w:p>
        </w:tc>
      </w:tr>
      <w:tr w:rsidR="002E4FEC" w:rsidRPr="00EC1727" w14:paraId="7862EA91"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77FFDFE8"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w:t>
            </w:r>
          </w:p>
        </w:tc>
        <w:tc>
          <w:tcPr>
            <w:tcW w:w="5539" w:type="dxa"/>
            <w:tcBorders>
              <w:top w:val="single" w:sz="4" w:space="0" w:color="auto"/>
              <w:left w:val="single" w:sz="4" w:space="0" w:color="auto"/>
            </w:tcBorders>
            <w:shd w:val="clear" w:color="auto" w:fill="FFFFFF"/>
            <w:vAlign w:val="bottom"/>
          </w:tcPr>
          <w:p w14:paraId="2E3DC3BD" w14:textId="77777777" w:rsidR="002E4FEC" w:rsidRPr="00EC1727" w:rsidRDefault="002E4FEC" w:rsidP="007E6956">
            <w:pPr>
              <w:framePr w:w="10848" w:wrap="notBeside" w:vAnchor="text" w:hAnchor="text" w:xAlign="center" w:y="1"/>
              <w:widowControl w:val="0"/>
              <w:suppressAutoHyphens w:val="0"/>
              <w:spacing w:line="245"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Provádění prací, pro které pracovníci nemají potřebnou odbornou způsobilost nebo zdravotní způsobilost</w:t>
            </w:r>
          </w:p>
        </w:tc>
        <w:tc>
          <w:tcPr>
            <w:tcW w:w="4752" w:type="dxa"/>
            <w:tcBorders>
              <w:top w:val="single" w:sz="4" w:space="0" w:color="auto"/>
              <w:left w:val="single" w:sz="4" w:space="0" w:color="auto"/>
              <w:right w:val="single" w:sz="4" w:space="0" w:color="auto"/>
            </w:tcBorders>
            <w:shd w:val="clear" w:color="auto" w:fill="FFFFFF"/>
            <w:vAlign w:val="center"/>
          </w:tcPr>
          <w:p w14:paraId="128AF843"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2000,- Kč za případ</w:t>
            </w:r>
          </w:p>
        </w:tc>
      </w:tr>
      <w:tr w:rsidR="002E4FEC" w:rsidRPr="00EC1727" w14:paraId="01FB686F"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05CDC0C7"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3</w:t>
            </w:r>
          </w:p>
        </w:tc>
        <w:tc>
          <w:tcPr>
            <w:tcW w:w="5539" w:type="dxa"/>
            <w:tcBorders>
              <w:top w:val="single" w:sz="4" w:space="0" w:color="auto"/>
              <w:left w:val="single" w:sz="4" w:space="0" w:color="auto"/>
            </w:tcBorders>
            <w:shd w:val="clear" w:color="auto" w:fill="FFFFFF"/>
            <w:vAlign w:val="bottom"/>
          </w:tcPr>
          <w:p w14:paraId="41694EC3" w14:textId="77777777" w:rsidR="002E4FEC" w:rsidRPr="00EC1727" w:rsidRDefault="002E4FEC" w:rsidP="007E6956">
            <w:pPr>
              <w:framePr w:w="10848" w:wrap="notBeside" w:vAnchor="text" w:hAnchor="text" w:xAlign="center" w:y="1"/>
              <w:widowControl w:val="0"/>
              <w:suppressAutoHyphens w:val="0"/>
              <w:spacing w:line="240"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Neprovedení nebo nezajištění školení zaměstnance, </w:t>
            </w:r>
            <w:r>
              <w:rPr>
                <w:rFonts w:ascii="Arial Narrow" w:eastAsia="Arial Narrow" w:hAnsi="Arial Narrow" w:cs="Arial Narrow"/>
                <w:color w:val="000000"/>
                <w:sz w:val="17"/>
                <w:szCs w:val="17"/>
                <w:lang w:eastAsia="cs-CZ" w:bidi="cs-CZ"/>
              </w:rPr>
              <w:t>pod</w:t>
            </w:r>
            <w:r w:rsidRPr="00EC1727">
              <w:rPr>
                <w:rFonts w:ascii="Arial Narrow" w:eastAsia="Arial Narrow" w:hAnsi="Arial Narrow" w:cs="Arial Narrow"/>
                <w:color w:val="000000"/>
                <w:sz w:val="17"/>
                <w:szCs w:val="17"/>
                <w:lang w:eastAsia="cs-CZ" w:bidi="cs-CZ"/>
              </w:rPr>
              <w:t>dodavatele z pravidel platných pro stavbu</w:t>
            </w:r>
          </w:p>
        </w:tc>
        <w:tc>
          <w:tcPr>
            <w:tcW w:w="4752" w:type="dxa"/>
            <w:tcBorders>
              <w:top w:val="single" w:sz="4" w:space="0" w:color="auto"/>
              <w:left w:val="single" w:sz="4" w:space="0" w:color="auto"/>
              <w:right w:val="single" w:sz="4" w:space="0" w:color="auto"/>
            </w:tcBorders>
            <w:shd w:val="clear" w:color="auto" w:fill="FFFFFF"/>
            <w:vAlign w:val="center"/>
          </w:tcPr>
          <w:p w14:paraId="7FFF58B7"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2000,- Kč za případ</w:t>
            </w:r>
          </w:p>
        </w:tc>
      </w:tr>
      <w:tr w:rsidR="002E4FEC" w:rsidRPr="00EC1727" w14:paraId="0B9CC386"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24E218DB"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4</w:t>
            </w:r>
          </w:p>
        </w:tc>
        <w:tc>
          <w:tcPr>
            <w:tcW w:w="5539" w:type="dxa"/>
            <w:tcBorders>
              <w:top w:val="single" w:sz="4" w:space="0" w:color="auto"/>
              <w:left w:val="single" w:sz="4" w:space="0" w:color="auto"/>
            </w:tcBorders>
            <w:shd w:val="clear" w:color="auto" w:fill="FFFFFF"/>
          </w:tcPr>
          <w:p w14:paraId="10E05BAF" w14:textId="77777777" w:rsidR="002E4FEC" w:rsidRPr="00EC1727" w:rsidRDefault="002E4FEC" w:rsidP="007E6956">
            <w:pPr>
              <w:framePr w:w="10848" w:wrap="notBeside" w:vAnchor="text" w:hAnchor="text" w:xAlign="center" w:y="1"/>
              <w:widowControl w:val="0"/>
              <w:suppressAutoHyphens w:val="0"/>
              <w:spacing w:line="245"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Neodstranění závady zjištěné koordinátorem nebo pracovníkem mající dozor nad stavbou ve stanoveném termínu</w:t>
            </w:r>
          </w:p>
        </w:tc>
        <w:tc>
          <w:tcPr>
            <w:tcW w:w="4752" w:type="dxa"/>
            <w:tcBorders>
              <w:top w:val="single" w:sz="4" w:space="0" w:color="auto"/>
              <w:left w:val="single" w:sz="4" w:space="0" w:color="auto"/>
              <w:right w:val="single" w:sz="4" w:space="0" w:color="auto"/>
            </w:tcBorders>
            <w:shd w:val="clear" w:color="auto" w:fill="FFFFFF"/>
            <w:vAlign w:val="center"/>
          </w:tcPr>
          <w:p w14:paraId="0A2A160E"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w:t>
            </w:r>
          </w:p>
        </w:tc>
      </w:tr>
      <w:tr w:rsidR="002E4FEC" w:rsidRPr="00EC1727" w14:paraId="5BC68993" w14:textId="77777777" w:rsidTr="007E6956">
        <w:trPr>
          <w:trHeight w:hRule="exact" w:val="1114"/>
          <w:jc w:val="center"/>
        </w:trPr>
        <w:tc>
          <w:tcPr>
            <w:tcW w:w="557" w:type="dxa"/>
            <w:tcBorders>
              <w:top w:val="single" w:sz="4" w:space="0" w:color="auto"/>
              <w:left w:val="single" w:sz="4" w:space="0" w:color="auto"/>
            </w:tcBorders>
            <w:shd w:val="clear" w:color="auto" w:fill="FFFFFF"/>
            <w:vAlign w:val="center"/>
          </w:tcPr>
          <w:p w14:paraId="18059425"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w:t>
            </w:r>
          </w:p>
        </w:tc>
        <w:tc>
          <w:tcPr>
            <w:tcW w:w="5539" w:type="dxa"/>
            <w:tcBorders>
              <w:top w:val="single" w:sz="4" w:space="0" w:color="auto"/>
              <w:left w:val="single" w:sz="4" w:space="0" w:color="auto"/>
            </w:tcBorders>
            <w:shd w:val="clear" w:color="auto" w:fill="FFFFFF"/>
            <w:vAlign w:val="center"/>
          </w:tcPr>
          <w:p w14:paraId="29110637" w14:textId="77777777" w:rsidR="002E4FEC" w:rsidRPr="00EC1727" w:rsidRDefault="002E4FEC" w:rsidP="007E6956">
            <w:pPr>
              <w:framePr w:w="10848" w:wrap="notBeside" w:vAnchor="text" w:hAnchor="text" w:xAlign="center" w:y="1"/>
              <w:widowControl w:val="0"/>
              <w:suppressAutoHyphens w:val="0"/>
              <w:spacing w:line="240"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Neoznačení zařízení staveniště a ostatních pronajatých ploch firemní značkou a příslušnými výstražnými tabulkami, neoznačení pracovního oděvu firemních </w:t>
            </w:r>
            <w:proofErr w:type="gramStart"/>
            <w:r w:rsidRPr="00EC1727">
              <w:rPr>
                <w:rFonts w:ascii="Arial Narrow" w:eastAsia="Arial Narrow" w:hAnsi="Arial Narrow" w:cs="Arial Narrow"/>
                <w:color w:val="000000"/>
                <w:sz w:val="17"/>
                <w:szCs w:val="17"/>
                <w:lang w:eastAsia="cs-CZ" w:bidi="cs-CZ"/>
              </w:rPr>
              <w:t>značkou</w:t>
            </w:r>
            <w:proofErr w:type="gramEnd"/>
            <w:r w:rsidRPr="00EC1727">
              <w:rPr>
                <w:rFonts w:ascii="Arial Narrow" w:eastAsia="Arial Narrow" w:hAnsi="Arial Narrow" w:cs="Arial Narrow"/>
                <w:color w:val="000000"/>
                <w:sz w:val="17"/>
                <w:szCs w:val="17"/>
                <w:lang w:eastAsia="cs-CZ" w:bidi="cs-CZ"/>
              </w:rPr>
              <w:t xml:space="preserve"> a to jak u pracovníků vlastních, tak </w:t>
            </w:r>
            <w:r>
              <w:rPr>
                <w:rFonts w:ascii="Arial Narrow" w:eastAsia="Arial Narrow" w:hAnsi="Arial Narrow" w:cs="Arial Narrow"/>
                <w:color w:val="000000"/>
                <w:sz w:val="17"/>
                <w:szCs w:val="17"/>
                <w:lang w:eastAsia="cs-CZ" w:bidi="cs-CZ"/>
              </w:rPr>
              <w:t>pod</w:t>
            </w:r>
            <w:r w:rsidRPr="00EC1727">
              <w:rPr>
                <w:rFonts w:ascii="Arial Narrow" w:eastAsia="Arial Narrow" w:hAnsi="Arial Narrow" w:cs="Arial Narrow"/>
                <w:color w:val="000000"/>
                <w:sz w:val="17"/>
                <w:szCs w:val="17"/>
                <w:lang w:eastAsia="cs-CZ" w:bidi="cs-CZ"/>
              </w:rPr>
              <w:t>dodavatelů</w:t>
            </w:r>
          </w:p>
        </w:tc>
        <w:tc>
          <w:tcPr>
            <w:tcW w:w="4752" w:type="dxa"/>
            <w:tcBorders>
              <w:top w:val="single" w:sz="4" w:space="0" w:color="auto"/>
              <w:left w:val="single" w:sz="4" w:space="0" w:color="auto"/>
              <w:right w:val="single" w:sz="4" w:space="0" w:color="auto"/>
            </w:tcBorders>
            <w:shd w:val="clear" w:color="auto" w:fill="FFFFFF"/>
            <w:vAlign w:val="center"/>
          </w:tcPr>
          <w:p w14:paraId="0D283D5B"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2000,- Kč za případ nebo osobu</w:t>
            </w:r>
          </w:p>
        </w:tc>
      </w:tr>
      <w:tr w:rsidR="002E4FEC" w:rsidRPr="00EC1727" w14:paraId="70834823" w14:textId="77777777" w:rsidTr="007E6956">
        <w:trPr>
          <w:trHeight w:hRule="exact" w:val="552"/>
          <w:jc w:val="center"/>
        </w:trPr>
        <w:tc>
          <w:tcPr>
            <w:tcW w:w="557" w:type="dxa"/>
            <w:tcBorders>
              <w:top w:val="single" w:sz="4" w:space="0" w:color="auto"/>
              <w:left w:val="single" w:sz="4" w:space="0" w:color="auto"/>
            </w:tcBorders>
            <w:shd w:val="clear" w:color="auto" w:fill="FFFFFF"/>
            <w:vAlign w:val="center"/>
          </w:tcPr>
          <w:p w14:paraId="6A98AB1C"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6</w:t>
            </w:r>
          </w:p>
        </w:tc>
        <w:tc>
          <w:tcPr>
            <w:tcW w:w="5539" w:type="dxa"/>
            <w:tcBorders>
              <w:top w:val="single" w:sz="4" w:space="0" w:color="auto"/>
              <w:left w:val="single" w:sz="4" w:space="0" w:color="auto"/>
            </w:tcBorders>
            <w:shd w:val="clear" w:color="auto" w:fill="FFFFFF"/>
            <w:vAlign w:val="bottom"/>
          </w:tcPr>
          <w:p w14:paraId="7DE941C9" w14:textId="77777777" w:rsidR="002E4FEC" w:rsidRPr="00EC1727" w:rsidRDefault="002E4FEC" w:rsidP="007E6956">
            <w:pPr>
              <w:framePr w:w="10848" w:wrap="notBeside" w:vAnchor="text" w:hAnchor="text" w:xAlign="center" w:y="1"/>
              <w:widowControl w:val="0"/>
              <w:suppressAutoHyphens w:val="0"/>
              <w:spacing w:line="245"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Nedodržení a nerespektování úklidu svěřeného areálu, neudržování objektů a jejich okolí, rovněž tak samotné stavby</w:t>
            </w:r>
          </w:p>
        </w:tc>
        <w:tc>
          <w:tcPr>
            <w:tcW w:w="4752" w:type="dxa"/>
            <w:tcBorders>
              <w:top w:val="single" w:sz="4" w:space="0" w:color="auto"/>
              <w:left w:val="single" w:sz="4" w:space="0" w:color="auto"/>
              <w:right w:val="single" w:sz="4" w:space="0" w:color="auto"/>
            </w:tcBorders>
            <w:shd w:val="clear" w:color="auto" w:fill="FFFFFF"/>
            <w:vAlign w:val="center"/>
          </w:tcPr>
          <w:p w14:paraId="788DBC72"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2000,- Kč za případ</w:t>
            </w:r>
          </w:p>
        </w:tc>
      </w:tr>
      <w:tr w:rsidR="002E4FEC" w:rsidRPr="00EC1727" w14:paraId="4E952332"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7773681D"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7</w:t>
            </w:r>
          </w:p>
        </w:tc>
        <w:tc>
          <w:tcPr>
            <w:tcW w:w="5539" w:type="dxa"/>
            <w:tcBorders>
              <w:top w:val="single" w:sz="4" w:space="0" w:color="auto"/>
              <w:left w:val="single" w:sz="4" w:space="0" w:color="auto"/>
            </w:tcBorders>
            <w:shd w:val="clear" w:color="auto" w:fill="FFFFFF"/>
            <w:vAlign w:val="bottom"/>
          </w:tcPr>
          <w:p w14:paraId="216E150D" w14:textId="77777777" w:rsidR="002E4FEC" w:rsidRPr="00EC1727" w:rsidRDefault="002E4FEC" w:rsidP="007E6956">
            <w:pPr>
              <w:framePr w:w="10848" w:wrap="notBeside" w:vAnchor="text" w:hAnchor="text" w:xAlign="center" w:y="1"/>
              <w:widowControl w:val="0"/>
              <w:suppressAutoHyphens w:val="0"/>
              <w:spacing w:line="170"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Mytí vozidel, strojů či jiné techniky mimo vyhrazené prostory</w:t>
            </w:r>
          </w:p>
        </w:tc>
        <w:tc>
          <w:tcPr>
            <w:tcW w:w="4752" w:type="dxa"/>
            <w:tcBorders>
              <w:top w:val="single" w:sz="4" w:space="0" w:color="auto"/>
              <w:left w:val="single" w:sz="4" w:space="0" w:color="auto"/>
              <w:right w:val="single" w:sz="4" w:space="0" w:color="auto"/>
            </w:tcBorders>
            <w:shd w:val="clear" w:color="auto" w:fill="FFFFFF"/>
            <w:vAlign w:val="bottom"/>
          </w:tcPr>
          <w:p w14:paraId="172A5896"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2000,- Kč za případ</w:t>
            </w:r>
          </w:p>
        </w:tc>
      </w:tr>
      <w:tr w:rsidR="002E4FEC" w:rsidRPr="00EC1727" w14:paraId="501FF583"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4A74118D"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8</w:t>
            </w:r>
          </w:p>
        </w:tc>
        <w:tc>
          <w:tcPr>
            <w:tcW w:w="5539" w:type="dxa"/>
            <w:tcBorders>
              <w:top w:val="single" w:sz="4" w:space="0" w:color="auto"/>
              <w:left w:val="single" w:sz="4" w:space="0" w:color="auto"/>
            </w:tcBorders>
            <w:shd w:val="clear" w:color="auto" w:fill="FFFFFF"/>
            <w:vAlign w:val="bottom"/>
          </w:tcPr>
          <w:p w14:paraId="61D226A3" w14:textId="77777777" w:rsidR="002E4FEC" w:rsidRPr="00EC1727" w:rsidRDefault="002E4FEC" w:rsidP="007E6956">
            <w:pPr>
              <w:framePr w:w="10848" w:wrap="notBeside" w:vAnchor="text" w:hAnchor="text" w:xAlign="center" w:y="1"/>
              <w:widowControl w:val="0"/>
              <w:suppressAutoHyphens w:val="0"/>
              <w:spacing w:line="170"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Zcizení předmětů v areálu stavby</w:t>
            </w:r>
          </w:p>
        </w:tc>
        <w:tc>
          <w:tcPr>
            <w:tcW w:w="4752" w:type="dxa"/>
            <w:tcBorders>
              <w:top w:val="single" w:sz="4" w:space="0" w:color="auto"/>
              <w:left w:val="single" w:sz="4" w:space="0" w:color="auto"/>
              <w:right w:val="single" w:sz="4" w:space="0" w:color="auto"/>
            </w:tcBorders>
            <w:shd w:val="clear" w:color="auto" w:fill="FFFFFF"/>
            <w:vAlign w:val="bottom"/>
          </w:tcPr>
          <w:p w14:paraId="562121F1"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případ a vypovězení osoby z areálu stavby</w:t>
            </w:r>
          </w:p>
        </w:tc>
      </w:tr>
      <w:tr w:rsidR="002E4FEC" w:rsidRPr="00EC1727" w14:paraId="67ABAEDF" w14:textId="77777777" w:rsidTr="007E6956">
        <w:trPr>
          <w:trHeight w:hRule="exact" w:val="557"/>
          <w:jc w:val="center"/>
        </w:trPr>
        <w:tc>
          <w:tcPr>
            <w:tcW w:w="557" w:type="dxa"/>
            <w:tcBorders>
              <w:top w:val="single" w:sz="4" w:space="0" w:color="auto"/>
              <w:left w:val="single" w:sz="4" w:space="0" w:color="auto"/>
            </w:tcBorders>
            <w:shd w:val="clear" w:color="auto" w:fill="FFFFFF"/>
            <w:vAlign w:val="center"/>
          </w:tcPr>
          <w:p w14:paraId="751A900F"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9</w:t>
            </w:r>
          </w:p>
        </w:tc>
        <w:tc>
          <w:tcPr>
            <w:tcW w:w="5539" w:type="dxa"/>
            <w:tcBorders>
              <w:top w:val="single" w:sz="4" w:space="0" w:color="auto"/>
              <w:left w:val="single" w:sz="4" w:space="0" w:color="auto"/>
            </w:tcBorders>
            <w:shd w:val="clear" w:color="auto" w:fill="FFFFFF"/>
            <w:vAlign w:val="bottom"/>
          </w:tcPr>
          <w:p w14:paraId="171577C1" w14:textId="77777777" w:rsidR="002E4FEC" w:rsidRPr="00EC1727" w:rsidRDefault="002E4FEC" w:rsidP="007E6956">
            <w:pPr>
              <w:framePr w:w="10848" w:wrap="notBeside" w:vAnchor="text" w:hAnchor="text" w:xAlign="center" w:y="1"/>
              <w:widowControl w:val="0"/>
              <w:suppressAutoHyphens w:val="0"/>
              <w:spacing w:line="240"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 xml:space="preserve">Porušení podmínek vstupu zaměstnanců nebo zaměstnanců </w:t>
            </w:r>
            <w:r>
              <w:rPr>
                <w:rFonts w:ascii="Arial Narrow" w:eastAsia="Arial Narrow" w:hAnsi="Arial Narrow" w:cs="Arial Narrow"/>
                <w:color w:val="000000"/>
                <w:sz w:val="17"/>
                <w:szCs w:val="17"/>
                <w:lang w:eastAsia="cs-CZ" w:bidi="cs-CZ"/>
              </w:rPr>
              <w:t>pod</w:t>
            </w:r>
            <w:r w:rsidRPr="00EC1727">
              <w:rPr>
                <w:rFonts w:ascii="Arial Narrow" w:eastAsia="Arial Narrow" w:hAnsi="Arial Narrow" w:cs="Arial Narrow"/>
                <w:color w:val="000000"/>
                <w:sz w:val="17"/>
                <w:szCs w:val="17"/>
                <w:lang w:eastAsia="cs-CZ" w:bidi="cs-CZ"/>
              </w:rPr>
              <w:t>dodavatelů do areálu stavby</w:t>
            </w:r>
          </w:p>
        </w:tc>
        <w:tc>
          <w:tcPr>
            <w:tcW w:w="4752" w:type="dxa"/>
            <w:tcBorders>
              <w:top w:val="single" w:sz="4" w:space="0" w:color="auto"/>
              <w:left w:val="single" w:sz="4" w:space="0" w:color="auto"/>
              <w:right w:val="single" w:sz="4" w:space="0" w:color="auto"/>
            </w:tcBorders>
            <w:shd w:val="clear" w:color="auto" w:fill="FFFFFF"/>
            <w:vAlign w:val="center"/>
          </w:tcPr>
          <w:p w14:paraId="2D9FD499"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osobu a vypovězení osoby z areálu stavby</w:t>
            </w:r>
          </w:p>
        </w:tc>
      </w:tr>
      <w:tr w:rsidR="002E4FEC" w:rsidRPr="00EC1727" w14:paraId="488D4E48" w14:textId="77777777" w:rsidTr="007E6956">
        <w:trPr>
          <w:trHeight w:hRule="exact" w:val="830"/>
          <w:jc w:val="center"/>
        </w:trPr>
        <w:tc>
          <w:tcPr>
            <w:tcW w:w="557" w:type="dxa"/>
            <w:tcBorders>
              <w:top w:val="single" w:sz="4" w:space="0" w:color="auto"/>
              <w:left w:val="single" w:sz="4" w:space="0" w:color="auto"/>
            </w:tcBorders>
            <w:shd w:val="clear" w:color="auto" w:fill="FFFFFF"/>
            <w:vAlign w:val="center"/>
          </w:tcPr>
          <w:p w14:paraId="4060912E"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w:t>
            </w:r>
          </w:p>
        </w:tc>
        <w:tc>
          <w:tcPr>
            <w:tcW w:w="5539" w:type="dxa"/>
            <w:tcBorders>
              <w:top w:val="single" w:sz="4" w:space="0" w:color="auto"/>
              <w:left w:val="single" w:sz="4" w:space="0" w:color="auto"/>
            </w:tcBorders>
            <w:shd w:val="clear" w:color="auto" w:fill="FFFFFF"/>
            <w:vAlign w:val="center"/>
          </w:tcPr>
          <w:p w14:paraId="53AE6854" w14:textId="77777777" w:rsidR="002E4FEC" w:rsidRPr="00EC1727" w:rsidRDefault="002E4FEC" w:rsidP="007E6956">
            <w:pPr>
              <w:framePr w:w="10848" w:wrap="notBeside" w:vAnchor="text" w:hAnchor="text" w:xAlign="center" w:y="1"/>
              <w:widowControl w:val="0"/>
              <w:suppressAutoHyphens w:val="0"/>
              <w:spacing w:line="245"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Nezabezpečení pronajatých prostor, neuzamčení vlastních či pronajatých vozidel a mechanizace, parkování na nevyhrazených místech</w:t>
            </w:r>
          </w:p>
        </w:tc>
        <w:tc>
          <w:tcPr>
            <w:tcW w:w="4752" w:type="dxa"/>
            <w:tcBorders>
              <w:top w:val="single" w:sz="4" w:space="0" w:color="auto"/>
              <w:left w:val="single" w:sz="4" w:space="0" w:color="auto"/>
              <w:right w:val="single" w:sz="4" w:space="0" w:color="auto"/>
            </w:tcBorders>
            <w:shd w:val="clear" w:color="auto" w:fill="FFFFFF"/>
            <w:vAlign w:val="center"/>
          </w:tcPr>
          <w:p w14:paraId="64E53774"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 Kč za případ</w:t>
            </w:r>
          </w:p>
        </w:tc>
      </w:tr>
      <w:tr w:rsidR="002E4FEC" w:rsidRPr="00EC1727" w14:paraId="1F02D273" w14:textId="77777777" w:rsidTr="007E6956">
        <w:trPr>
          <w:trHeight w:hRule="exact" w:val="1392"/>
          <w:jc w:val="center"/>
        </w:trPr>
        <w:tc>
          <w:tcPr>
            <w:tcW w:w="557" w:type="dxa"/>
            <w:tcBorders>
              <w:top w:val="single" w:sz="4" w:space="0" w:color="auto"/>
              <w:left w:val="single" w:sz="4" w:space="0" w:color="auto"/>
            </w:tcBorders>
            <w:shd w:val="clear" w:color="auto" w:fill="FFFFFF"/>
            <w:vAlign w:val="center"/>
          </w:tcPr>
          <w:p w14:paraId="700104A2"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11</w:t>
            </w:r>
          </w:p>
        </w:tc>
        <w:tc>
          <w:tcPr>
            <w:tcW w:w="5539" w:type="dxa"/>
            <w:tcBorders>
              <w:top w:val="single" w:sz="4" w:space="0" w:color="auto"/>
              <w:left w:val="single" w:sz="4" w:space="0" w:color="auto"/>
            </w:tcBorders>
            <w:shd w:val="clear" w:color="auto" w:fill="FFFFFF"/>
            <w:vAlign w:val="center"/>
          </w:tcPr>
          <w:p w14:paraId="721BAAF1" w14:textId="77777777" w:rsidR="002E4FEC" w:rsidRPr="00EC1727" w:rsidRDefault="002E4FEC" w:rsidP="007E6956">
            <w:pPr>
              <w:framePr w:w="10848" w:wrap="notBeside" w:vAnchor="text" w:hAnchor="text" w:xAlign="center" w:y="1"/>
              <w:widowControl w:val="0"/>
              <w:suppressAutoHyphens w:val="0"/>
              <w:spacing w:line="24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Nepovolené vyvážení a vynášení věcí z areálu stavby, nerespektování pokynů ostrahy, arogantní či agresivní chování vůči příslušným zaměstnancům stavby (stavbyvedoucí, mistr, koordinátor BOZP, zástupci investora) odmítnutí předložení zavazadla ke kontrole, či odmítnutí a neumožnění kontroly vozidla</w:t>
            </w:r>
          </w:p>
        </w:tc>
        <w:tc>
          <w:tcPr>
            <w:tcW w:w="4752" w:type="dxa"/>
            <w:tcBorders>
              <w:top w:val="single" w:sz="4" w:space="0" w:color="auto"/>
              <w:left w:val="single" w:sz="4" w:space="0" w:color="auto"/>
              <w:right w:val="single" w:sz="4" w:space="0" w:color="auto"/>
            </w:tcBorders>
            <w:shd w:val="clear" w:color="auto" w:fill="FFFFFF"/>
            <w:vAlign w:val="center"/>
          </w:tcPr>
          <w:p w14:paraId="2A79D591"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5000,- Kč za případ a vypovězení osoby z areálu stavby</w:t>
            </w:r>
          </w:p>
        </w:tc>
      </w:tr>
      <w:tr w:rsidR="002E4FEC" w:rsidRPr="00EC1727" w14:paraId="56FD22C6" w14:textId="77777777" w:rsidTr="007E6956">
        <w:trPr>
          <w:trHeight w:hRule="exact" w:val="278"/>
          <w:jc w:val="center"/>
        </w:trPr>
        <w:tc>
          <w:tcPr>
            <w:tcW w:w="557" w:type="dxa"/>
            <w:tcBorders>
              <w:top w:val="single" w:sz="4" w:space="0" w:color="auto"/>
              <w:left w:val="single" w:sz="4" w:space="0" w:color="auto"/>
            </w:tcBorders>
            <w:shd w:val="clear" w:color="auto" w:fill="FFFFFF"/>
            <w:vAlign w:val="bottom"/>
          </w:tcPr>
          <w:p w14:paraId="4A505726"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12</w:t>
            </w:r>
          </w:p>
        </w:tc>
        <w:tc>
          <w:tcPr>
            <w:tcW w:w="5539" w:type="dxa"/>
            <w:tcBorders>
              <w:top w:val="single" w:sz="4" w:space="0" w:color="auto"/>
              <w:left w:val="single" w:sz="4" w:space="0" w:color="auto"/>
            </w:tcBorders>
            <w:shd w:val="clear" w:color="auto" w:fill="FFFFFF"/>
            <w:vAlign w:val="bottom"/>
          </w:tcPr>
          <w:p w14:paraId="072C30B0" w14:textId="77777777" w:rsidR="002E4FEC" w:rsidRPr="00EC1727" w:rsidRDefault="002E4FEC" w:rsidP="007E6956">
            <w:pPr>
              <w:framePr w:w="10848" w:wrap="notBeside" w:vAnchor="text" w:hAnchor="text" w:xAlign="center" w:y="1"/>
              <w:widowControl w:val="0"/>
              <w:suppressAutoHyphens w:val="0"/>
              <w:spacing w:line="170"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Vnášení střelných zbraní nebo výbušnin do areálu stavby</w:t>
            </w:r>
          </w:p>
        </w:tc>
        <w:tc>
          <w:tcPr>
            <w:tcW w:w="4752" w:type="dxa"/>
            <w:tcBorders>
              <w:top w:val="single" w:sz="4" w:space="0" w:color="auto"/>
              <w:left w:val="single" w:sz="4" w:space="0" w:color="auto"/>
              <w:right w:val="single" w:sz="4" w:space="0" w:color="auto"/>
            </w:tcBorders>
            <w:shd w:val="clear" w:color="auto" w:fill="FFFFFF"/>
            <w:vAlign w:val="bottom"/>
          </w:tcPr>
          <w:p w14:paraId="45548849"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10000,- Kč za případ a zákaz vstupu do areálu stavby</w:t>
            </w:r>
          </w:p>
        </w:tc>
      </w:tr>
      <w:tr w:rsidR="002E4FEC" w:rsidRPr="00EC1727" w14:paraId="3B1E730F" w14:textId="77777777" w:rsidTr="007E6956">
        <w:trPr>
          <w:trHeight w:hRule="exact" w:val="566"/>
          <w:jc w:val="center"/>
        </w:trPr>
        <w:tc>
          <w:tcPr>
            <w:tcW w:w="557" w:type="dxa"/>
            <w:tcBorders>
              <w:top w:val="single" w:sz="4" w:space="0" w:color="auto"/>
              <w:left w:val="single" w:sz="4" w:space="0" w:color="auto"/>
              <w:bottom w:val="single" w:sz="4" w:space="0" w:color="auto"/>
            </w:tcBorders>
            <w:shd w:val="clear" w:color="auto" w:fill="FFFFFF"/>
            <w:vAlign w:val="center"/>
          </w:tcPr>
          <w:p w14:paraId="482BDFFE" w14:textId="77777777" w:rsidR="002E4FEC" w:rsidRPr="00EC1727" w:rsidRDefault="002E4FEC" w:rsidP="007E6956">
            <w:pPr>
              <w:framePr w:w="10848" w:wrap="notBeside" w:vAnchor="text" w:hAnchor="text" w:xAlign="center" w:y="1"/>
              <w:widowControl w:val="0"/>
              <w:suppressAutoHyphens w:val="0"/>
              <w:spacing w:line="170" w:lineRule="exact"/>
              <w:ind w:left="2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13</w:t>
            </w:r>
          </w:p>
        </w:tc>
        <w:tc>
          <w:tcPr>
            <w:tcW w:w="5539" w:type="dxa"/>
            <w:tcBorders>
              <w:top w:val="single" w:sz="4" w:space="0" w:color="auto"/>
              <w:left w:val="single" w:sz="4" w:space="0" w:color="auto"/>
              <w:bottom w:val="single" w:sz="4" w:space="0" w:color="auto"/>
            </w:tcBorders>
            <w:shd w:val="clear" w:color="auto" w:fill="FFFFFF"/>
            <w:vAlign w:val="bottom"/>
          </w:tcPr>
          <w:p w14:paraId="563CF9D9" w14:textId="77777777" w:rsidR="002E4FEC" w:rsidRPr="00EC1727" w:rsidRDefault="002E4FEC" w:rsidP="007E6956">
            <w:pPr>
              <w:framePr w:w="10848" w:wrap="notBeside" w:vAnchor="text" w:hAnchor="text" w:xAlign="center" w:y="1"/>
              <w:widowControl w:val="0"/>
              <w:suppressAutoHyphens w:val="0"/>
              <w:spacing w:line="245" w:lineRule="exact"/>
              <w:jc w:val="both"/>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Opakované porušení dle specifikace pokut ohodnocených maximální částkou do 10000,- Kč v průběhu 6 měsíců</w:t>
            </w:r>
          </w:p>
        </w:tc>
        <w:tc>
          <w:tcPr>
            <w:tcW w:w="4752" w:type="dxa"/>
            <w:tcBorders>
              <w:top w:val="single" w:sz="4" w:space="0" w:color="auto"/>
              <w:left w:val="single" w:sz="4" w:space="0" w:color="auto"/>
              <w:bottom w:val="single" w:sz="4" w:space="0" w:color="auto"/>
              <w:right w:val="single" w:sz="4" w:space="0" w:color="auto"/>
            </w:tcBorders>
            <w:shd w:val="clear" w:color="auto" w:fill="FFFFFF"/>
            <w:vAlign w:val="center"/>
          </w:tcPr>
          <w:p w14:paraId="7C49ED38" w14:textId="77777777" w:rsidR="002E4FEC" w:rsidRPr="00EC1727" w:rsidRDefault="002E4FEC" w:rsidP="007E6956">
            <w:pPr>
              <w:framePr w:w="10848" w:wrap="notBeside" w:vAnchor="text" w:hAnchor="text" w:xAlign="center" w:y="1"/>
              <w:widowControl w:val="0"/>
              <w:suppressAutoHyphens w:val="0"/>
              <w:spacing w:line="170" w:lineRule="exact"/>
              <w:ind w:left="40"/>
              <w:rPr>
                <w:rFonts w:ascii="Arial Narrow" w:eastAsia="Arial Narrow" w:hAnsi="Arial Narrow" w:cs="Arial Narrow"/>
                <w:color w:val="000000"/>
                <w:sz w:val="17"/>
                <w:szCs w:val="17"/>
                <w:lang w:eastAsia="cs-CZ" w:bidi="cs-CZ"/>
              </w:rPr>
            </w:pPr>
            <w:r w:rsidRPr="00EC1727">
              <w:rPr>
                <w:rFonts w:ascii="Arial Narrow" w:eastAsia="Arial Narrow" w:hAnsi="Arial Narrow" w:cs="Arial Narrow"/>
                <w:color w:val="000000"/>
                <w:sz w:val="17"/>
                <w:szCs w:val="17"/>
                <w:lang w:eastAsia="cs-CZ" w:bidi="cs-CZ"/>
              </w:rPr>
              <w:t>Dvojnásobek maxima předešlé pokuty</w:t>
            </w:r>
          </w:p>
        </w:tc>
      </w:tr>
    </w:tbl>
    <w:p w14:paraId="1A30C7B7" w14:textId="77777777" w:rsidR="002E4FEC" w:rsidRPr="00EC1727" w:rsidRDefault="002E4FEC" w:rsidP="002E4FEC">
      <w:pPr>
        <w:widowControl w:val="0"/>
        <w:suppressAutoHyphens w:val="0"/>
        <w:rPr>
          <w:rFonts w:ascii="Courier New" w:eastAsia="Courier New" w:hAnsi="Courier New" w:cs="Courier New"/>
          <w:color w:val="000000"/>
          <w:sz w:val="2"/>
          <w:szCs w:val="2"/>
          <w:lang w:eastAsia="cs-CZ" w:bidi="cs-CZ"/>
        </w:rPr>
      </w:pPr>
    </w:p>
    <w:p w14:paraId="5C6A72F9" w14:textId="77777777" w:rsidR="002E4FEC" w:rsidRPr="00EC1727" w:rsidRDefault="002E4FEC" w:rsidP="002E4FEC">
      <w:pPr>
        <w:widowControl w:val="0"/>
        <w:suppressAutoHyphens w:val="0"/>
        <w:rPr>
          <w:rFonts w:ascii="Courier New" w:eastAsia="Courier New" w:hAnsi="Courier New" w:cs="Courier New"/>
          <w:color w:val="000000"/>
          <w:sz w:val="2"/>
          <w:szCs w:val="2"/>
          <w:lang w:eastAsia="cs-CZ" w:bidi="cs-CZ"/>
        </w:rPr>
      </w:pPr>
    </w:p>
    <w:p w14:paraId="7AC99CD6" w14:textId="77777777" w:rsidR="003B45DF" w:rsidRDefault="002E4FEC" w:rsidP="002E4FEC">
      <w:pPr>
        <w:spacing w:after="120"/>
        <w:ind w:left="1418"/>
        <w:jc w:val="right"/>
      </w:pPr>
      <w:r>
        <w:tab/>
      </w:r>
      <w:r>
        <w:tab/>
      </w:r>
      <w:r>
        <w:tab/>
      </w:r>
      <w:r>
        <w:tab/>
      </w:r>
    </w:p>
    <w:sectPr w:rsidR="003B45DF">
      <w:footerReference w:type="default" r:id="rId10"/>
      <w:pgSz w:w="11906" w:h="16838"/>
      <w:pgMar w:top="1417" w:right="1417" w:bottom="1417" w:left="1417" w:header="708" w:footer="708" w:gutter="0"/>
      <w:cols w:space="708"/>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99356" w14:textId="77777777" w:rsidR="00F5774F" w:rsidRDefault="00F5774F">
      <w:r>
        <w:separator/>
      </w:r>
    </w:p>
  </w:endnote>
  <w:endnote w:type="continuationSeparator" w:id="0">
    <w:p w14:paraId="1E436253" w14:textId="77777777" w:rsidR="00F5774F" w:rsidRDefault="00F5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ont1170">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C514" w14:textId="77777777" w:rsidR="003B45DF" w:rsidRDefault="003B45DF">
    <w:pPr>
      <w:pStyle w:val="Zpat"/>
      <w:shd w:val="clear" w:color="auto" w:fill="99CCFF"/>
      <w:jc w:val="center"/>
    </w:pPr>
    <w:r>
      <w:rPr>
        <w:b/>
        <w:bCs/>
      </w:rPr>
      <w:t xml:space="preserve">Strana </w:t>
    </w:r>
    <w:r>
      <w:fldChar w:fldCharType="begin"/>
    </w:r>
    <w:r>
      <w:instrText xml:space="preserve"> PAGE </w:instrText>
    </w:r>
    <w:r>
      <w:fldChar w:fldCharType="separate"/>
    </w:r>
    <w:r w:rsidR="009D0559">
      <w:rPr>
        <w:noProof/>
      </w:rPr>
      <w:t>19</w:t>
    </w:r>
    <w:r>
      <w:fldChar w:fldCharType="end"/>
    </w:r>
    <w:r>
      <w:rPr>
        <w:b/>
        <w:bCs/>
      </w:rPr>
      <w:t xml:space="preserve"> (celkem </w:t>
    </w:r>
    <w:fldSimple w:instr=" NUMPAGES ">
      <w:r w:rsidR="009D0559">
        <w:rPr>
          <w:noProof/>
        </w:rPr>
        <w:t>19</w:t>
      </w:r>
    </w:fldSimple>
    <w:r>
      <w:rPr>
        <w:b/>
        <w:b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641CE" w14:textId="77777777" w:rsidR="00F5774F" w:rsidRDefault="00F5774F">
      <w:r>
        <w:separator/>
      </w:r>
    </w:p>
  </w:footnote>
  <w:footnote w:type="continuationSeparator" w:id="0">
    <w:p w14:paraId="3ECF2026" w14:textId="77777777" w:rsidR="00F5774F" w:rsidRDefault="00F5774F">
      <w:r>
        <w:continuationSeparator/>
      </w:r>
    </w:p>
  </w:footnote>
  <w:footnote w:id="1">
    <w:p w14:paraId="328B133B" w14:textId="77777777" w:rsidR="002E4FEC" w:rsidRPr="00744724" w:rsidRDefault="002E4FEC" w:rsidP="002E4FEC">
      <w:pPr>
        <w:pStyle w:val="Textpoznpodarou"/>
      </w:pPr>
      <w:r w:rsidRPr="00BA0BCA">
        <w:rPr>
          <w:rStyle w:val="Znakapoznpodarou"/>
        </w:rPr>
        <w:footnoteRef/>
      </w:r>
      <w:r w:rsidRPr="00BA0BCA">
        <w:t xml:space="preserve"> </w:t>
      </w:r>
      <w:r w:rsidR="00717658" w:rsidRPr="00BA0BCA">
        <w:t>Vyhrazená změna závazku podle § 100 zákona č. 134/2016 Sb. a změna závazku ze smlouvy podle § 222 zákona č. 134/2016 Sb.</w:t>
      </w:r>
    </w:p>
  </w:footnote>
  <w:footnote w:id="2">
    <w:p w14:paraId="1C6D7E6D" w14:textId="77777777" w:rsidR="00717658" w:rsidRDefault="00717658">
      <w:pPr>
        <w:pStyle w:val="Textpoznpodarou"/>
      </w:pPr>
      <w:r>
        <w:rPr>
          <w:rStyle w:val="Znakapoznpodarou"/>
        </w:rPr>
        <w:footnoteRef/>
      </w:r>
      <w:r>
        <w:t xml:space="preserve"> </w:t>
      </w:r>
      <w:r w:rsidRPr="00717658">
        <w:t>Vyhrazená změna závazku podle § 100 zákona č. 134/2016 Sb.</w:t>
      </w:r>
    </w:p>
  </w:footnote>
  <w:footnote w:id="3">
    <w:p w14:paraId="2F97D3B8" w14:textId="77777777" w:rsidR="00717658" w:rsidRDefault="00717658">
      <w:pPr>
        <w:pStyle w:val="Textpoznpodarou"/>
      </w:pPr>
      <w:r>
        <w:rPr>
          <w:rStyle w:val="Znakapoznpodarou"/>
        </w:rPr>
        <w:footnoteRef/>
      </w:r>
      <w:r>
        <w:t xml:space="preserve"> </w:t>
      </w:r>
      <w:r w:rsidRPr="00717658">
        <w:t>Vyhrazená změna závazku podle § 100 zákona č. 134/2016 Sb.</w:t>
      </w:r>
    </w:p>
  </w:footnote>
  <w:footnote w:id="4">
    <w:p w14:paraId="6EA2158E" w14:textId="77777777" w:rsidR="00744724" w:rsidRPr="00744724" w:rsidRDefault="00744724">
      <w:pPr>
        <w:pStyle w:val="Textpoznpodarou"/>
      </w:pPr>
      <w:r>
        <w:rPr>
          <w:rStyle w:val="Znakapoznpodarou"/>
        </w:rPr>
        <w:footnoteRef/>
      </w:r>
      <w:r>
        <w:t xml:space="preserve"> </w:t>
      </w:r>
      <w:r w:rsidRPr="00744724">
        <w:t>Vyhrazená změna závazku podle § 100 zákona č. 134/2016 Sb.</w:t>
      </w:r>
    </w:p>
  </w:footnote>
  <w:footnote w:id="5">
    <w:p w14:paraId="5B21CF03" w14:textId="77777777" w:rsidR="00717658" w:rsidRDefault="00717658">
      <w:pPr>
        <w:pStyle w:val="Textpoznpodarou"/>
      </w:pPr>
      <w:r>
        <w:rPr>
          <w:rStyle w:val="Znakapoznpodarou"/>
        </w:rPr>
        <w:footnoteRef/>
      </w:r>
      <w:r>
        <w:t xml:space="preserve"> § 222 zákona č. 134/2016 Sb.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 w15:restartNumberingAfterBreak="0">
    <w:nsid w:val="00000003"/>
    <w:multiLevelType w:val="multilevel"/>
    <w:tmpl w:val="00000003"/>
    <w:name w:val="WWNum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 w15:restartNumberingAfterBreak="0">
    <w:nsid w:val="00000004"/>
    <w:multiLevelType w:val="multilevel"/>
    <w:tmpl w:val="2F56724E"/>
    <w:name w:val="WWNum17"/>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 w15:restartNumberingAfterBreak="0">
    <w:nsid w:val="00000005"/>
    <w:multiLevelType w:val="multilevel"/>
    <w:tmpl w:val="00000005"/>
    <w:name w:val="WWNum18"/>
    <w:lvl w:ilvl="0">
      <w:start w:val="1"/>
      <w:numFmt w:val="decimal"/>
      <w:lvlText w:val="%1."/>
      <w:lvlJc w:val="left"/>
      <w:pPr>
        <w:tabs>
          <w:tab w:val="num" w:pos="0"/>
        </w:tabs>
        <w:ind w:left="720" w:hanging="360"/>
      </w:pPr>
      <w:rPr>
        <w:rFonts w:cs="Times New Roman"/>
      </w:rPr>
    </w:lvl>
    <w:lvl w:ilvl="1">
      <w:start w:val="3"/>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 w15:restartNumberingAfterBreak="0">
    <w:nsid w:val="00000006"/>
    <w:multiLevelType w:val="multilevel"/>
    <w:tmpl w:val="00000006"/>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6" w15:restartNumberingAfterBreak="0">
    <w:nsid w:val="00000007"/>
    <w:multiLevelType w:val="multilevel"/>
    <w:tmpl w:val="00000007"/>
    <w:name w:val="WWNum3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7" w15:restartNumberingAfterBreak="0">
    <w:nsid w:val="00000008"/>
    <w:multiLevelType w:val="multilevel"/>
    <w:tmpl w:val="00000008"/>
    <w:name w:val="WWNum3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8" w15:restartNumberingAfterBreak="0">
    <w:nsid w:val="00000009"/>
    <w:multiLevelType w:val="multilevel"/>
    <w:tmpl w:val="00000009"/>
    <w:name w:val="WWNum3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9" w15:restartNumberingAfterBreak="0">
    <w:nsid w:val="0000000A"/>
    <w:multiLevelType w:val="multilevel"/>
    <w:tmpl w:val="0000000A"/>
    <w:name w:val="WWNum3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0" w15:restartNumberingAfterBreak="0">
    <w:nsid w:val="0000000B"/>
    <w:multiLevelType w:val="multilevel"/>
    <w:tmpl w:val="0000000B"/>
    <w:name w:val="WWNum3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0000000C"/>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41"/>
    <w:lvl w:ilvl="0">
      <w:start w:val="4"/>
      <w:numFmt w:val="bullet"/>
      <w:lvlText w:val="-"/>
      <w:lvlJc w:val="left"/>
      <w:pPr>
        <w:tabs>
          <w:tab w:val="num" w:pos="0"/>
        </w:tabs>
        <w:ind w:left="720" w:hanging="360"/>
      </w:pPr>
      <w:rPr>
        <w:rFonts w:ascii="Calibri" w:hAnsi="Calibri" w:cs="font117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42"/>
    <w:lvl w:ilvl="0">
      <w:start w:val="1"/>
      <w:numFmt w:val="bullet"/>
      <w:lvlText w:val=""/>
      <w:lvlJc w:val="center"/>
      <w:pPr>
        <w:tabs>
          <w:tab w:val="num" w:pos="0"/>
        </w:tabs>
        <w:ind w:left="1440" w:hanging="360"/>
      </w:pPr>
      <w:rPr>
        <w:rFonts w:ascii="Wingdings" w:hAnsi="Wingdings"/>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45"/>
    <w:lvl w:ilvl="0">
      <w:start w:val="4"/>
      <w:numFmt w:val="bullet"/>
      <w:lvlText w:val="-"/>
      <w:lvlJc w:val="left"/>
      <w:pPr>
        <w:tabs>
          <w:tab w:val="num" w:pos="0"/>
        </w:tabs>
        <w:ind w:left="720" w:hanging="360"/>
      </w:pPr>
      <w:rPr>
        <w:rFonts w:ascii="Calibri" w:hAnsi="Calibri" w:cs="font117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4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5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15:restartNumberingAfterBreak="0">
    <w:nsid w:val="037A1D03"/>
    <w:multiLevelType w:val="hybridMultilevel"/>
    <w:tmpl w:val="4EA8D6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06CE312E"/>
    <w:multiLevelType w:val="hybridMultilevel"/>
    <w:tmpl w:val="155CE612"/>
    <w:lvl w:ilvl="0" w:tplc="D51AFE6C">
      <w:start w:val="4"/>
      <w:numFmt w:val="upperLetter"/>
      <w:lvlText w:val="%1."/>
      <w:lvlJc w:val="left"/>
      <w:pPr>
        <w:ind w:left="720" w:hanging="360"/>
      </w:pPr>
      <w:rPr>
        <w:rFonts w:hint="default"/>
        <w:sz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0C1A7C70"/>
    <w:multiLevelType w:val="multilevel"/>
    <w:tmpl w:val="316A3C90"/>
    <w:lvl w:ilvl="0">
      <w:start w:val="1"/>
      <w:numFmt w:val="decimal"/>
      <w:lvlText w:val="%1."/>
      <w:lvlJc w:val="left"/>
      <w:pPr>
        <w:tabs>
          <w:tab w:val="num" w:pos="397"/>
        </w:tabs>
        <w:ind w:left="397" w:hanging="397"/>
      </w:pPr>
      <w:rPr>
        <w:rFonts w:cs="Times New Roman"/>
      </w:rPr>
    </w:lvl>
    <w:lvl w:ilvl="1">
      <w:start w:val="1"/>
      <w:numFmt w:val="lowerLetter"/>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0861D70"/>
    <w:multiLevelType w:val="multilevel"/>
    <w:tmpl w:val="0000000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2" w15:restartNumberingAfterBreak="0">
    <w:nsid w:val="11743178"/>
    <w:multiLevelType w:val="hybridMultilevel"/>
    <w:tmpl w:val="E88AAF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2CE181C"/>
    <w:multiLevelType w:val="multilevel"/>
    <w:tmpl w:val="316A3C90"/>
    <w:lvl w:ilvl="0">
      <w:start w:val="1"/>
      <w:numFmt w:val="decimal"/>
      <w:lvlText w:val="%1."/>
      <w:lvlJc w:val="left"/>
      <w:pPr>
        <w:tabs>
          <w:tab w:val="num" w:pos="397"/>
        </w:tabs>
        <w:ind w:left="397" w:hanging="397"/>
      </w:pPr>
      <w:rPr>
        <w:rFonts w:cs="Times New Roman"/>
      </w:rPr>
    </w:lvl>
    <w:lvl w:ilvl="1">
      <w:start w:val="1"/>
      <w:numFmt w:val="lowerLetter"/>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A0018B8"/>
    <w:multiLevelType w:val="hybridMultilevel"/>
    <w:tmpl w:val="370C1E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1C17DA"/>
    <w:multiLevelType w:val="hybridMultilevel"/>
    <w:tmpl w:val="8BFE06D2"/>
    <w:lvl w:ilvl="0" w:tplc="0405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16"/>
        </w:tabs>
        <w:ind w:left="1716"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88373D"/>
    <w:multiLevelType w:val="hybridMultilevel"/>
    <w:tmpl w:val="D57812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3B197471"/>
    <w:multiLevelType w:val="hybridMultilevel"/>
    <w:tmpl w:val="BE30C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240AFC"/>
    <w:multiLevelType w:val="hybridMultilevel"/>
    <w:tmpl w:val="74B0096E"/>
    <w:lvl w:ilvl="0" w:tplc="D3E8F556">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DA5200D"/>
    <w:multiLevelType w:val="multilevel"/>
    <w:tmpl w:val="1F36AB52"/>
    <w:lvl w:ilvl="0">
      <w:start w:val="1"/>
      <w:numFmt w:val="decimal"/>
      <w:pStyle w:val="1nadpis"/>
      <w:lvlText w:val="%1."/>
      <w:lvlJc w:val="left"/>
      <w:pPr>
        <w:ind w:left="0" w:firstLine="0"/>
      </w:pPr>
      <w:rPr>
        <w:rFonts w:ascii="Times New Roman" w:hAnsi="Times New Roman" w:cs="Times New Roman" w:hint="default"/>
        <w:b/>
        <w:i w:val="0"/>
        <w:sz w:val="28"/>
      </w:rPr>
    </w:lvl>
    <w:lvl w:ilvl="1">
      <w:start w:val="1"/>
      <w:numFmt w:val="decimal"/>
      <w:pStyle w:val="2sltext"/>
      <w:lvlText w:val="%1.%2"/>
      <w:lvlJc w:val="left"/>
      <w:pPr>
        <w:ind w:left="0" w:firstLine="0"/>
      </w:pPr>
      <w:rPr>
        <w:rFonts w:ascii="Times New Roman" w:hAnsi="Times New Roman" w:cs="Times New Roman" w:hint="default"/>
        <w:b/>
        <w:i w:val="0"/>
        <w:color w:val="auto"/>
        <w:sz w:val="24"/>
        <w:szCs w:val="24"/>
      </w:rPr>
    </w:lvl>
    <w:lvl w:ilvl="2">
      <w:start w:val="1"/>
      <w:numFmt w:val="lowerLetter"/>
      <w:pStyle w:val="3seznam"/>
      <w:lvlText w:val="%3)"/>
      <w:lvlJc w:val="left"/>
      <w:pPr>
        <w:ind w:left="709" w:hanging="284"/>
      </w:pPr>
      <w:rPr>
        <w:rFonts w:ascii="Times New Roman" w:hAnsi="Times New Roman" w:cs="Times New Roman" w:hint="default"/>
        <w:b w:val="0"/>
        <w:i w:val="0"/>
        <w:sz w:val="24"/>
        <w:szCs w:val="24"/>
      </w:rPr>
    </w:lvl>
    <w:lvl w:ilvl="3">
      <w:start w:val="1"/>
      <w:numFmt w:val="bullet"/>
      <w:pStyle w:val="4seznam"/>
      <w:lvlText w:val=""/>
      <w:lvlJc w:val="left"/>
      <w:pPr>
        <w:tabs>
          <w:tab w:val="num" w:pos="1474"/>
        </w:tabs>
        <w:ind w:left="2126" w:hanging="708"/>
      </w:pPr>
      <w:rPr>
        <w:rFonts w:ascii="Symbol" w:hAnsi="Symbol"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25D1DB5"/>
    <w:multiLevelType w:val="hybridMultilevel"/>
    <w:tmpl w:val="B18E2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763684C"/>
    <w:multiLevelType w:val="hybridMultilevel"/>
    <w:tmpl w:val="56928FB4"/>
    <w:lvl w:ilvl="0" w:tplc="72C8C8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4809459C"/>
    <w:multiLevelType w:val="multilevel"/>
    <w:tmpl w:val="D174D0F8"/>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86"/>
        </w:tabs>
        <w:ind w:left="786" w:hanging="360"/>
      </w:pPr>
      <w:rPr>
        <w:rFonts w:ascii="Times New Roman" w:hAnsi="Times New Roman" w:cs="Times New Roman" w:hint="default"/>
        <w:b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4918692B"/>
    <w:multiLevelType w:val="hybridMultilevel"/>
    <w:tmpl w:val="D02A7D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B3030B7"/>
    <w:multiLevelType w:val="multilevel"/>
    <w:tmpl w:val="316A3C90"/>
    <w:lvl w:ilvl="0">
      <w:start w:val="1"/>
      <w:numFmt w:val="decimal"/>
      <w:lvlText w:val="%1."/>
      <w:lvlJc w:val="left"/>
      <w:pPr>
        <w:tabs>
          <w:tab w:val="num" w:pos="397"/>
        </w:tabs>
        <w:ind w:left="397" w:hanging="397"/>
      </w:pPr>
      <w:rPr>
        <w:rFonts w:cs="Times New Roman"/>
      </w:rPr>
    </w:lvl>
    <w:lvl w:ilvl="1">
      <w:start w:val="1"/>
      <w:numFmt w:val="lowerLetter"/>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1172FE0"/>
    <w:multiLevelType w:val="hybridMultilevel"/>
    <w:tmpl w:val="955C6EBC"/>
    <w:lvl w:ilvl="0" w:tplc="BE901EDE">
      <w:start w:val="1"/>
      <w:numFmt w:val="decimal"/>
      <w:lvlText w:val="%1."/>
      <w:legacy w:legacy="1" w:legacySpace="0" w:legacyIndent="283"/>
      <w:lvlJc w:val="left"/>
      <w:pPr>
        <w:ind w:left="283" w:hanging="283"/>
      </w:pPr>
      <w:rPr>
        <w:rFonts w:cs="Times New Roman"/>
      </w:rPr>
    </w:lvl>
    <w:lvl w:ilvl="1" w:tplc="0405000F">
      <w:start w:val="1"/>
      <w:numFmt w:val="decimal"/>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E3E2EF1"/>
    <w:multiLevelType w:val="multilevel"/>
    <w:tmpl w:val="1584C246"/>
    <w:lvl w:ilvl="0">
      <w:start w:val="1"/>
      <w:numFmt w:val="decimal"/>
      <w:lvlText w:val="%1."/>
      <w:lvlJc w:val="left"/>
      <w:pPr>
        <w:tabs>
          <w:tab w:val="num" w:pos="397"/>
        </w:tabs>
        <w:ind w:left="397" w:hanging="397"/>
      </w:pPr>
      <w:rPr>
        <w:rFonts w:cs="Times New Roman"/>
        <w:b w:val="0"/>
      </w:rPr>
    </w:lvl>
    <w:lvl w:ilvl="1">
      <w:start w:val="1"/>
      <w:numFmt w:val="lowerLetter"/>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F99209A"/>
    <w:multiLevelType w:val="hybridMultilevel"/>
    <w:tmpl w:val="2F1E1AA2"/>
    <w:lvl w:ilvl="0" w:tplc="DE9A582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FA55AD2"/>
    <w:multiLevelType w:val="hybridMultilevel"/>
    <w:tmpl w:val="588A118A"/>
    <w:lvl w:ilvl="0" w:tplc="EF681FD4">
      <w:start w:val="5"/>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15:restartNumberingAfterBreak="0">
    <w:nsid w:val="71936957"/>
    <w:multiLevelType w:val="hybridMultilevel"/>
    <w:tmpl w:val="00528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36527DE"/>
    <w:multiLevelType w:val="hybridMultilevel"/>
    <w:tmpl w:val="6C267B22"/>
    <w:lvl w:ilvl="0" w:tplc="4F886F1C">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2B3880"/>
    <w:multiLevelType w:val="hybridMultilevel"/>
    <w:tmpl w:val="A30A4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9757F6"/>
    <w:multiLevelType w:val="hybridMultilevel"/>
    <w:tmpl w:val="12B88816"/>
    <w:lvl w:ilvl="0" w:tplc="5B229ED8">
      <w:start w:val="1"/>
      <w:numFmt w:val="lowerLetter"/>
      <w:lvlText w:val="%1)"/>
      <w:lvlJc w:val="left"/>
      <w:pPr>
        <w:ind w:left="1080" w:hanging="360"/>
      </w:pPr>
      <w:rPr>
        <w:rFonts w:cs="Times New Roman" w:hint="default"/>
      </w:rPr>
    </w:lvl>
    <w:lvl w:ilvl="1" w:tplc="37287E00">
      <w:start w:val="8"/>
      <w:numFmt w:val="decimal"/>
      <w:lvlText w:val="%2"/>
      <w:lvlJc w:val="left"/>
      <w:pPr>
        <w:tabs>
          <w:tab w:val="num" w:pos="1800"/>
        </w:tabs>
        <w:ind w:left="1800" w:hanging="360"/>
      </w:pPr>
      <w:rPr>
        <w:rFonts w:cs="Times New Roman" w:hint="default"/>
      </w:rPr>
    </w:lvl>
    <w:lvl w:ilvl="2" w:tplc="14C8A71A">
      <w:start w:val="12"/>
      <w:numFmt w:val="decimal"/>
      <w:lvlText w:val="%3."/>
      <w:lvlJc w:val="left"/>
      <w:pPr>
        <w:tabs>
          <w:tab w:val="num" w:pos="2700"/>
        </w:tabs>
        <w:ind w:left="2700" w:hanging="360"/>
      </w:pPr>
      <w:rPr>
        <w:rFonts w:cs="Times New Roman" w:hint="default"/>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16cid:durableId="889343019">
    <w:abstractNumId w:val="0"/>
  </w:num>
  <w:num w:numId="2" w16cid:durableId="1265072810">
    <w:abstractNumId w:val="1"/>
  </w:num>
  <w:num w:numId="3" w16cid:durableId="832331339">
    <w:abstractNumId w:val="2"/>
  </w:num>
  <w:num w:numId="4" w16cid:durableId="1054887840">
    <w:abstractNumId w:val="3"/>
  </w:num>
  <w:num w:numId="5" w16cid:durableId="1706098981">
    <w:abstractNumId w:val="4"/>
  </w:num>
  <w:num w:numId="6" w16cid:durableId="227157790">
    <w:abstractNumId w:val="5"/>
  </w:num>
  <w:num w:numId="7" w16cid:durableId="1682004790">
    <w:abstractNumId w:val="6"/>
  </w:num>
  <w:num w:numId="8" w16cid:durableId="2118281977">
    <w:abstractNumId w:val="7"/>
  </w:num>
  <w:num w:numId="9" w16cid:durableId="247888790">
    <w:abstractNumId w:val="8"/>
  </w:num>
  <w:num w:numId="10" w16cid:durableId="1896429688">
    <w:abstractNumId w:val="9"/>
  </w:num>
  <w:num w:numId="11" w16cid:durableId="140388039">
    <w:abstractNumId w:val="10"/>
  </w:num>
  <w:num w:numId="12" w16cid:durableId="1203325507">
    <w:abstractNumId w:val="11"/>
  </w:num>
  <w:num w:numId="13" w16cid:durableId="605894174">
    <w:abstractNumId w:val="12"/>
  </w:num>
  <w:num w:numId="14" w16cid:durableId="1437870324">
    <w:abstractNumId w:val="13"/>
  </w:num>
  <w:num w:numId="15" w16cid:durableId="1278440921">
    <w:abstractNumId w:val="14"/>
  </w:num>
  <w:num w:numId="16" w16cid:durableId="1540317156">
    <w:abstractNumId w:val="15"/>
  </w:num>
  <w:num w:numId="17" w16cid:durableId="63333007">
    <w:abstractNumId w:val="16"/>
  </w:num>
  <w:num w:numId="18" w16cid:durableId="1520583575">
    <w:abstractNumId w:val="17"/>
  </w:num>
  <w:num w:numId="19" w16cid:durableId="1261255211">
    <w:abstractNumId w:val="21"/>
  </w:num>
  <w:num w:numId="20" w16cid:durableId="840198928">
    <w:abstractNumId w:val="19"/>
  </w:num>
  <w:num w:numId="21" w16cid:durableId="265159246">
    <w:abstractNumId w:val="39"/>
  </w:num>
  <w:num w:numId="22" w16cid:durableId="337344273">
    <w:abstractNumId w:val="26"/>
  </w:num>
  <w:num w:numId="23" w16cid:durableId="233010533">
    <w:abstractNumId w:val="33"/>
  </w:num>
  <w:num w:numId="24" w16cid:durableId="104812909">
    <w:abstractNumId w:val="29"/>
  </w:num>
  <w:num w:numId="25" w16cid:durableId="284315980">
    <w:abstractNumId w:val="30"/>
  </w:num>
  <w:num w:numId="26" w16cid:durableId="252520203">
    <w:abstractNumId w:val="22"/>
  </w:num>
  <w:num w:numId="27" w16cid:durableId="146939629">
    <w:abstractNumId w:val="25"/>
  </w:num>
  <w:num w:numId="28" w16cid:durableId="246888424">
    <w:abstractNumId w:val="18"/>
  </w:num>
  <w:num w:numId="29" w16cid:durableId="229537260">
    <w:abstractNumId w:val="35"/>
  </w:num>
  <w:num w:numId="30" w16cid:durableId="777221260">
    <w:abstractNumId w:val="42"/>
  </w:num>
  <w:num w:numId="31" w16cid:durableId="1641374573">
    <w:abstractNumId w:val="23"/>
  </w:num>
  <w:num w:numId="32" w16cid:durableId="638270523">
    <w:abstractNumId w:val="20"/>
  </w:num>
  <w:num w:numId="33" w16cid:durableId="1615747958">
    <w:abstractNumId w:val="34"/>
  </w:num>
  <w:num w:numId="34" w16cid:durableId="89201315">
    <w:abstractNumId w:val="36"/>
  </w:num>
  <w:num w:numId="35" w16cid:durableId="272519330">
    <w:abstractNumId w:val="27"/>
  </w:num>
  <w:num w:numId="36" w16cid:durableId="291710647">
    <w:abstractNumId w:val="37"/>
  </w:num>
  <w:num w:numId="37" w16cid:durableId="1643578008">
    <w:abstractNumId w:val="41"/>
  </w:num>
  <w:num w:numId="38" w16cid:durableId="730736007">
    <w:abstractNumId w:val="28"/>
  </w:num>
  <w:num w:numId="39" w16cid:durableId="1387991228">
    <w:abstractNumId w:val="24"/>
  </w:num>
  <w:num w:numId="40" w16cid:durableId="8257032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23913147">
    <w:abstractNumId w:val="32"/>
  </w:num>
  <w:num w:numId="42" w16cid:durableId="797071544">
    <w:abstractNumId w:val="38"/>
  </w:num>
  <w:num w:numId="43" w16cid:durableId="1472945272">
    <w:abstractNumId w:val="40"/>
  </w:num>
  <w:num w:numId="44" w16cid:durableId="13570807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578017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4EC"/>
    <w:rsid w:val="000128A4"/>
    <w:rsid w:val="00013215"/>
    <w:rsid w:val="000212FE"/>
    <w:rsid w:val="000451D9"/>
    <w:rsid w:val="0004718A"/>
    <w:rsid w:val="00062671"/>
    <w:rsid w:val="00081EF4"/>
    <w:rsid w:val="000861A3"/>
    <w:rsid w:val="000B0D10"/>
    <w:rsid w:val="000E0D0A"/>
    <w:rsid w:val="000E6360"/>
    <w:rsid w:val="000F0481"/>
    <w:rsid w:val="000F32A8"/>
    <w:rsid w:val="0011542F"/>
    <w:rsid w:val="001255C5"/>
    <w:rsid w:val="001305D3"/>
    <w:rsid w:val="001322E5"/>
    <w:rsid w:val="00150E05"/>
    <w:rsid w:val="0015477F"/>
    <w:rsid w:val="00155CB8"/>
    <w:rsid w:val="001624EB"/>
    <w:rsid w:val="0017312E"/>
    <w:rsid w:val="001805C2"/>
    <w:rsid w:val="00183671"/>
    <w:rsid w:val="001A0A2E"/>
    <w:rsid w:val="001B2CD7"/>
    <w:rsid w:val="001B47B6"/>
    <w:rsid w:val="001B50E5"/>
    <w:rsid w:val="001E69A4"/>
    <w:rsid w:val="001F10E2"/>
    <w:rsid w:val="001F2F88"/>
    <w:rsid w:val="002278F8"/>
    <w:rsid w:val="00251FEE"/>
    <w:rsid w:val="00255761"/>
    <w:rsid w:val="00296DC4"/>
    <w:rsid w:val="002A0D42"/>
    <w:rsid w:val="002A6197"/>
    <w:rsid w:val="002A66E0"/>
    <w:rsid w:val="002B0CA5"/>
    <w:rsid w:val="002B24BD"/>
    <w:rsid w:val="002C4D73"/>
    <w:rsid w:val="002D1B6D"/>
    <w:rsid w:val="002D486E"/>
    <w:rsid w:val="002E0CBF"/>
    <w:rsid w:val="002E4FEC"/>
    <w:rsid w:val="002F601C"/>
    <w:rsid w:val="002F6A15"/>
    <w:rsid w:val="003275A2"/>
    <w:rsid w:val="00327DD9"/>
    <w:rsid w:val="00331685"/>
    <w:rsid w:val="0034116F"/>
    <w:rsid w:val="0034712B"/>
    <w:rsid w:val="00374730"/>
    <w:rsid w:val="00381393"/>
    <w:rsid w:val="00384D3D"/>
    <w:rsid w:val="00386B5B"/>
    <w:rsid w:val="003B45DF"/>
    <w:rsid w:val="003D4151"/>
    <w:rsid w:val="003D6AE1"/>
    <w:rsid w:val="003E60F9"/>
    <w:rsid w:val="003F5402"/>
    <w:rsid w:val="00406AEF"/>
    <w:rsid w:val="00422420"/>
    <w:rsid w:val="00435E26"/>
    <w:rsid w:val="00437C77"/>
    <w:rsid w:val="00465C03"/>
    <w:rsid w:val="0047301E"/>
    <w:rsid w:val="004800EE"/>
    <w:rsid w:val="00486CFA"/>
    <w:rsid w:val="0049096B"/>
    <w:rsid w:val="004913D7"/>
    <w:rsid w:val="00493E6B"/>
    <w:rsid w:val="004972F3"/>
    <w:rsid w:val="004A00CB"/>
    <w:rsid w:val="004A4277"/>
    <w:rsid w:val="004B1FE3"/>
    <w:rsid w:val="004B27A1"/>
    <w:rsid w:val="004C36DA"/>
    <w:rsid w:val="004E2A16"/>
    <w:rsid w:val="004F55CA"/>
    <w:rsid w:val="004F72B0"/>
    <w:rsid w:val="00501E08"/>
    <w:rsid w:val="00516186"/>
    <w:rsid w:val="00522797"/>
    <w:rsid w:val="00527B4B"/>
    <w:rsid w:val="00540DD2"/>
    <w:rsid w:val="00540FB0"/>
    <w:rsid w:val="00550421"/>
    <w:rsid w:val="00557A5B"/>
    <w:rsid w:val="00570D24"/>
    <w:rsid w:val="00570E17"/>
    <w:rsid w:val="005849E3"/>
    <w:rsid w:val="00585295"/>
    <w:rsid w:val="0058557B"/>
    <w:rsid w:val="005947CC"/>
    <w:rsid w:val="00596DF4"/>
    <w:rsid w:val="005B0551"/>
    <w:rsid w:val="005C3818"/>
    <w:rsid w:val="005F195C"/>
    <w:rsid w:val="005F3A6B"/>
    <w:rsid w:val="00603F58"/>
    <w:rsid w:val="00604CEA"/>
    <w:rsid w:val="00612A24"/>
    <w:rsid w:val="006204EC"/>
    <w:rsid w:val="0062727F"/>
    <w:rsid w:val="006529DF"/>
    <w:rsid w:val="00653CFC"/>
    <w:rsid w:val="006608E5"/>
    <w:rsid w:val="00662E1E"/>
    <w:rsid w:val="006B02F4"/>
    <w:rsid w:val="006B13B6"/>
    <w:rsid w:val="006E2E17"/>
    <w:rsid w:val="007033E3"/>
    <w:rsid w:val="00706838"/>
    <w:rsid w:val="00710B39"/>
    <w:rsid w:val="00717658"/>
    <w:rsid w:val="00721A6D"/>
    <w:rsid w:val="007358E3"/>
    <w:rsid w:val="007406B5"/>
    <w:rsid w:val="00744724"/>
    <w:rsid w:val="00755E4B"/>
    <w:rsid w:val="0077067C"/>
    <w:rsid w:val="0078412A"/>
    <w:rsid w:val="007913BD"/>
    <w:rsid w:val="007A7160"/>
    <w:rsid w:val="007B6158"/>
    <w:rsid w:val="007C53FA"/>
    <w:rsid w:val="007D092F"/>
    <w:rsid w:val="007D2A9C"/>
    <w:rsid w:val="007E6956"/>
    <w:rsid w:val="007F53EA"/>
    <w:rsid w:val="007F6BB5"/>
    <w:rsid w:val="0082263D"/>
    <w:rsid w:val="008433A7"/>
    <w:rsid w:val="008473A7"/>
    <w:rsid w:val="0085051A"/>
    <w:rsid w:val="00874BE1"/>
    <w:rsid w:val="00886672"/>
    <w:rsid w:val="00891743"/>
    <w:rsid w:val="00891F9E"/>
    <w:rsid w:val="008B59B1"/>
    <w:rsid w:val="008C3AD0"/>
    <w:rsid w:val="0090148B"/>
    <w:rsid w:val="00905FCD"/>
    <w:rsid w:val="00914173"/>
    <w:rsid w:val="00934411"/>
    <w:rsid w:val="00936C21"/>
    <w:rsid w:val="00945603"/>
    <w:rsid w:val="00950900"/>
    <w:rsid w:val="00952CA0"/>
    <w:rsid w:val="00985EA1"/>
    <w:rsid w:val="009935A1"/>
    <w:rsid w:val="009A77F5"/>
    <w:rsid w:val="009B16A7"/>
    <w:rsid w:val="009D0559"/>
    <w:rsid w:val="009E0B1E"/>
    <w:rsid w:val="009E6D2F"/>
    <w:rsid w:val="009F77CB"/>
    <w:rsid w:val="009F7E30"/>
    <w:rsid w:val="00A12353"/>
    <w:rsid w:val="00A32DBF"/>
    <w:rsid w:val="00A41328"/>
    <w:rsid w:val="00A41586"/>
    <w:rsid w:val="00A51E44"/>
    <w:rsid w:val="00A55483"/>
    <w:rsid w:val="00A567E5"/>
    <w:rsid w:val="00A57918"/>
    <w:rsid w:val="00A63D60"/>
    <w:rsid w:val="00A718A5"/>
    <w:rsid w:val="00A7417A"/>
    <w:rsid w:val="00A7620A"/>
    <w:rsid w:val="00A81F4C"/>
    <w:rsid w:val="00A91756"/>
    <w:rsid w:val="00A94CCB"/>
    <w:rsid w:val="00A96DD6"/>
    <w:rsid w:val="00AE01FB"/>
    <w:rsid w:val="00AF15BE"/>
    <w:rsid w:val="00AF7EF6"/>
    <w:rsid w:val="00B13E5E"/>
    <w:rsid w:val="00B221BC"/>
    <w:rsid w:val="00B23AB8"/>
    <w:rsid w:val="00B325FB"/>
    <w:rsid w:val="00B37686"/>
    <w:rsid w:val="00B43B67"/>
    <w:rsid w:val="00B46902"/>
    <w:rsid w:val="00B61CB8"/>
    <w:rsid w:val="00B63677"/>
    <w:rsid w:val="00B6420C"/>
    <w:rsid w:val="00B76CED"/>
    <w:rsid w:val="00B80A48"/>
    <w:rsid w:val="00B878BB"/>
    <w:rsid w:val="00B90120"/>
    <w:rsid w:val="00B97F9A"/>
    <w:rsid w:val="00BA0BCA"/>
    <w:rsid w:val="00BA6168"/>
    <w:rsid w:val="00BC089E"/>
    <w:rsid w:val="00BE1210"/>
    <w:rsid w:val="00BE6F86"/>
    <w:rsid w:val="00BF0EC5"/>
    <w:rsid w:val="00BF7C56"/>
    <w:rsid w:val="00C16BCC"/>
    <w:rsid w:val="00C16DC6"/>
    <w:rsid w:val="00C2183A"/>
    <w:rsid w:val="00C25CB8"/>
    <w:rsid w:val="00C27551"/>
    <w:rsid w:val="00C31E44"/>
    <w:rsid w:val="00C40213"/>
    <w:rsid w:val="00C5552B"/>
    <w:rsid w:val="00C6177A"/>
    <w:rsid w:val="00C86F33"/>
    <w:rsid w:val="00C92B40"/>
    <w:rsid w:val="00CC073D"/>
    <w:rsid w:val="00CE4FB6"/>
    <w:rsid w:val="00CF3788"/>
    <w:rsid w:val="00D15CD0"/>
    <w:rsid w:val="00D16642"/>
    <w:rsid w:val="00D202C0"/>
    <w:rsid w:val="00D3057F"/>
    <w:rsid w:val="00D741FF"/>
    <w:rsid w:val="00D77347"/>
    <w:rsid w:val="00D81729"/>
    <w:rsid w:val="00D9446F"/>
    <w:rsid w:val="00DA7705"/>
    <w:rsid w:val="00DD5541"/>
    <w:rsid w:val="00DF0843"/>
    <w:rsid w:val="00DF1FEE"/>
    <w:rsid w:val="00E02155"/>
    <w:rsid w:val="00E109C9"/>
    <w:rsid w:val="00E11A9F"/>
    <w:rsid w:val="00E124A9"/>
    <w:rsid w:val="00E13041"/>
    <w:rsid w:val="00E308C6"/>
    <w:rsid w:val="00E317E8"/>
    <w:rsid w:val="00E46486"/>
    <w:rsid w:val="00E5269F"/>
    <w:rsid w:val="00E550EF"/>
    <w:rsid w:val="00E918E8"/>
    <w:rsid w:val="00EB5ECE"/>
    <w:rsid w:val="00EC6559"/>
    <w:rsid w:val="00EE4C3A"/>
    <w:rsid w:val="00EF2990"/>
    <w:rsid w:val="00F021E9"/>
    <w:rsid w:val="00F07820"/>
    <w:rsid w:val="00F15583"/>
    <w:rsid w:val="00F23DA2"/>
    <w:rsid w:val="00F47674"/>
    <w:rsid w:val="00F5774F"/>
    <w:rsid w:val="00F64FD6"/>
    <w:rsid w:val="00F730BB"/>
    <w:rsid w:val="00F76611"/>
    <w:rsid w:val="00F81CEB"/>
    <w:rsid w:val="00F85F38"/>
    <w:rsid w:val="00F96FE3"/>
    <w:rsid w:val="00FA0F46"/>
    <w:rsid w:val="00FB2451"/>
    <w:rsid w:val="00FB76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ED3BAF"/>
  <w15:chartTrackingRefBased/>
  <w15:docId w15:val="{39FB5E02-4570-4BD4-B950-712874A1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rFonts w:eastAsia="Arial"/>
      <w:kern w:val="1"/>
      <w:sz w:val="24"/>
      <w:szCs w:val="24"/>
      <w:lang w:eastAsia="ar-SA"/>
    </w:rPr>
  </w:style>
  <w:style w:type="paragraph" w:styleId="Nadpis1">
    <w:name w:val="heading 1"/>
    <w:basedOn w:val="Normln"/>
    <w:next w:val="Zkladntext"/>
    <w:qFormat/>
    <w:pPr>
      <w:keepNext/>
      <w:numPr>
        <w:numId w:val="1"/>
      </w:numPr>
      <w:jc w:val="both"/>
      <w:outlineLvl w:val="0"/>
    </w:pPr>
    <w:rPr>
      <w:b/>
      <w:bCs/>
    </w:rPr>
  </w:style>
  <w:style w:type="paragraph" w:styleId="Nadpis2">
    <w:name w:val="heading 2"/>
    <w:basedOn w:val="Normln"/>
    <w:next w:val="Zkladntext"/>
    <w:qFormat/>
    <w:pPr>
      <w:keepNext/>
      <w:numPr>
        <w:ilvl w:val="1"/>
        <w:numId w:val="1"/>
      </w:numPr>
      <w:jc w:val="both"/>
      <w:outlineLvl w:val="1"/>
    </w:pPr>
    <w:rPr>
      <w:b/>
      <w:bCs/>
      <w:sz w:val="28"/>
    </w:rPr>
  </w:style>
  <w:style w:type="paragraph" w:styleId="Nadpis3">
    <w:name w:val="heading 3"/>
    <w:basedOn w:val="Normln"/>
    <w:next w:val="Zkladntext"/>
    <w:qFormat/>
    <w:pPr>
      <w:keepNext/>
      <w:numPr>
        <w:ilvl w:val="2"/>
        <w:numId w:val="1"/>
      </w:numPr>
      <w:spacing w:line="264" w:lineRule="auto"/>
      <w:jc w:val="center"/>
      <w:outlineLvl w:val="2"/>
    </w:pPr>
    <w:rPr>
      <w:b/>
      <w:caps/>
      <w:sz w:val="56"/>
      <w:szCs w:val="20"/>
    </w:rPr>
  </w:style>
  <w:style w:type="paragraph" w:styleId="Nadpis7">
    <w:name w:val="heading 7"/>
    <w:basedOn w:val="Normln"/>
    <w:next w:val="Normln"/>
    <w:link w:val="Nadpis7Char"/>
    <w:uiPriority w:val="9"/>
    <w:semiHidden/>
    <w:unhideWhenUsed/>
    <w:qFormat/>
    <w:rsid w:val="002E4FEC"/>
    <w:pPr>
      <w:spacing w:before="240" w:after="60"/>
      <w:outlineLvl w:val="6"/>
    </w:pPr>
    <w:rPr>
      <w:rFonts w:ascii="Calibri" w:eastAsia="Times New Roman"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DefaultParagraphFont1">
    <w:name w:val="Default Paragraph Font1"/>
  </w:style>
  <w:style w:type="character" w:styleId="Hypertextovodkaz">
    <w:name w:val="Hyperlink"/>
    <w:uiPriority w:val="99"/>
    <w:rPr>
      <w:color w:val="0563C1"/>
      <w:u w:val="single"/>
    </w:rPr>
  </w:style>
  <w:style w:type="character" w:customStyle="1" w:styleId="Odkaznakoment1">
    <w:name w:val="Odkaz na komentář1"/>
    <w:rPr>
      <w:sz w:val="16"/>
      <w:szCs w:val="16"/>
    </w:rPr>
  </w:style>
  <w:style w:type="character" w:customStyle="1" w:styleId="TextkomenteChar">
    <w:name w:val="Text komentáře Char"/>
    <w:basedOn w:val="DefaultParagraphFont1"/>
  </w:style>
  <w:style w:type="character" w:customStyle="1" w:styleId="PedmtkomenteChar">
    <w:name w:val="Předmět komentáře Char"/>
    <w:rPr>
      <w:b/>
      <w:bCs/>
    </w:rPr>
  </w:style>
  <w:style w:type="character" w:customStyle="1" w:styleId="TextbublinyChar">
    <w:name w:val="Text bubliny Char"/>
    <w:rPr>
      <w:rFonts w:ascii="Tahoma" w:hAnsi="Tahoma" w:cs="Tahoma"/>
      <w:sz w:val="16"/>
      <w:szCs w:val="16"/>
    </w:rPr>
  </w:style>
  <w:style w:type="character" w:customStyle="1" w:styleId="TextpoznpodarouChar">
    <w:name w:val="Text pozn. pod čarou Char"/>
    <w:basedOn w:val="DefaultParagraphFont1"/>
    <w:link w:val="Textpoznpodarou"/>
    <w:uiPriority w:val="99"/>
  </w:style>
  <w:style w:type="character" w:customStyle="1" w:styleId="Znakapoznpodarou1">
    <w:name w:val="Značka pozn. pod čarou1"/>
    <w:rPr>
      <w:vertAlign w:val="superscript"/>
    </w:rPr>
  </w:style>
  <w:style w:type="character" w:customStyle="1" w:styleId="Zkladntext0">
    <w:name w:val="Základní text_"/>
    <w:link w:val="Zkladntext5"/>
    <w:rPr>
      <w:rFonts w:ascii="Arial" w:eastAsia="Arial" w:hAnsi="Arial" w:cs="Arial"/>
    </w:rPr>
  </w:style>
  <w:style w:type="character" w:customStyle="1" w:styleId="FormtovanvHTMLChar">
    <w:name w:val="Formátovaný v HTML Char"/>
    <w:rPr>
      <w:rFonts w:eastAsia="Arial"/>
      <w:kern w:val="1"/>
      <w:sz w:val="24"/>
      <w:szCs w:val="24"/>
      <w:lang w:val="en-US"/>
    </w:rPr>
  </w:style>
  <w:style w:type="character" w:customStyle="1" w:styleId="ZkladntextChar">
    <w:name w:val="Základní text Char"/>
    <w:rPr>
      <w:sz w:val="24"/>
      <w:szCs w:val="24"/>
    </w:rPr>
  </w:style>
  <w:style w:type="character" w:customStyle="1" w:styleId="ListLabel1">
    <w:name w:val="ListLabel 1"/>
    <w:rPr>
      <w:rFonts w:cs="Times New Roman"/>
    </w:rPr>
  </w:style>
  <w:style w:type="character" w:customStyle="1" w:styleId="ListLabel2">
    <w:name w:val="ListLabel 2"/>
    <w:rPr>
      <w:rFonts w:eastAsia="Times New Roman" w:cs="Times New Roman"/>
      <w:sz w:val="24"/>
      <w:szCs w:val="24"/>
    </w:rPr>
  </w:style>
  <w:style w:type="character" w:customStyle="1" w:styleId="ListLabel3">
    <w:name w:val="ListLabel 3"/>
    <w:rPr>
      <w:sz w:val="20"/>
    </w:rPr>
  </w:style>
  <w:style w:type="character" w:customStyle="1" w:styleId="ListLabel4">
    <w:name w:val="ListLabel 4"/>
    <w:rPr>
      <w:sz w:val="24"/>
      <w:szCs w:val="24"/>
    </w:rPr>
  </w:style>
  <w:style w:type="character" w:customStyle="1" w:styleId="ListLabel5">
    <w:name w:val="ListLabel 5"/>
    <w:rPr>
      <w:rFonts w:cs="Courier New"/>
    </w:rPr>
  </w:style>
  <w:style w:type="character" w:styleId="Siln">
    <w:name w:val="Strong"/>
    <w:qFormat/>
    <w:rPr>
      <w:b/>
      <w:bCs/>
    </w:rPr>
  </w:style>
  <w:style w:type="character" w:customStyle="1" w:styleId="HTMLVariable1">
    <w:name w:val="HTML Variable1"/>
    <w:rPr>
      <w:i/>
      <w:iCs/>
    </w:rPr>
  </w:style>
  <w:style w:type="character" w:customStyle="1" w:styleId="ZkladntextChar1">
    <w:name w:val="Základní text Char1"/>
    <w:basedOn w:val="DefaultParagraphFont1"/>
  </w:style>
  <w:style w:type="character" w:customStyle="1" w:styleId="cpvselected1">
    <w:name w:val="cpvselected1"/>
    <w:rPr>
      <w:color w:val="FF0000"/>
    </w:rPr>
  </w:style>
  <w:style w:type="character" w:styleId="Zdraznn">
    <w:name w:val="Emphasis"/>
    <w:qFormat/>
    <w:rPr>
      <w:i/>
      <w:iCs/>
    </w:rPr>
  </w:style>
  <w:style w:type="character" w:customStyle="1" w:styleId="ListLabel6">
    <w:name w:val="ListLabel 6"/>
    <w:rPr>
      <w:rFonts w:cs="Times New Roman"/>
    </w:rPr>
  </w:style>
  <w:style w:type="character" w:customStyle="1" w:styleId="ListLabel7">
    <w:name w:val="ListLabel 7"/>
    <w:rPr>
      <w:rFonts w:eastAsia="Times New Roman" w:cs="Times New Roman"/>
      <w:sz w:val="24"/>
      <w:szCs w:val="24"/>
    </w:rPr>
  </w:style>
  <w:style w:type="character" w:customStyle="1" w:styleId="ListLabel8">
    <w:name w:val="ListLabel 8"/>
    <w:rPr>
      <w:sz w:val="20"/>
    </w:rPr>
  </w:style>
  <w:style w:type="character" w:customStyle="1" w:styleId="ListLabel9">
    <w:name w:val="ListLabel 9"/>
    <w:rPr>
      <w:sz w:val="24"/>
      <w:szCs w:val="24"/>
    </w:rPr>
  </w:style>
  <w:style w:type="character" w:customStyle="1" w:styleId="ListLabel10">
    <w:name w:val="ListLabel 10"/>
    <w:rPr>
      <w:rFonts w:cs="Courier New"/>
    </w:rPr>
  </w:style>
  <w:style w:type="character" w:customStyle="1" w:styleId="ListLabel11">
    <w:name w:val="ListLabel 11"/>
    <w:rPr>
      <w:rFonts w:cs="font1170"/>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link w:val="ZkladntextChar2"/>
    <w:uiPriority w:val="99"/>
    <w:pPr>
      <w:spacing w:after="120"/>
      <w:jc w:val="both"/>
    </w:p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Arial"/>
    </w:rPr>
  </w:style>
  <w:style w:type="paragraph" w:customStyle="1" w:styleId="Titulek1">
    <w:name w:val="Titulek1"/>
    <w:basedOn w:val="Normln"/>
    <w:pPr>
      <w:suppressLineNumbers/>
      <w:spacing w:before="120" w:after="120"/>
    </w:pPr>
    <w:rPr>
      <w:rFonts w:cs="Arial"/>
      <w:i/>
      <w:iCs/>
    </w:rPr>
  </w:style>
  <w:style w:type="paragraph" w:styleId="Zpat">
    <w:name w:val="footer"/>
    <w:basedOn w:val="Normln"/>
    <w:pPr>
      <w:suppressLineNumbers/>
      <w:tabs>
        <w:tab w:val="center" w:pos="4536"/>
        <w:tab w:val="right" w:pos="9072"/>
      </w:tabs>
      <w:spacing w:line="264" w:lineRule="auto"/>
      <w:jc w:val="both"/>
    </w:pPr>
    <w:rPr>
      <w:szCs w:val="20"/>
    </w:rPr>
  </w:style>
  <w:style w:type="paragraph" w:styleId="Obsah1">
    <w:name w:val="toc 1"/>
    <w:basedOn w:val="Normln"/>
    <w:uiPriority w:val="39"/>
    <w:pPr>
      <w:tabs>
        <w:tab w:val="right" w:leader="dot" w:pos="9638"/>
      </w:tabs>
      <w:spacing w:before="360" w:after="100"/>
    </w:pPr>
    <w:rPr>
      <w:rFonts w:ascii="Arial" w:hAnsi="Arial" w:cs="Arial"/>
      <w:b/>
      <w:bCs/>
      <w:caps/>
    </w:rPr>
  </w:style>
  <w:style w:type="paragraph" w:customStyle="1" w:styleId="Textpsmene">
    <w:name w:val="Text písmene"/>
    <w:basedOn w:val="Normln"/>
    <w:pPr>
      <w:jc w:val="both"/>
    </w:pPr>
    <w:rPr>
      <w:szCs w:val="20"/>
    </w:rPr>
  </w:style>
  <w:style w:type="paragraph" w:customStyle="1" w:styleId="Textodstavce">
    <w:name w:val="Text odstavce"/>
    <w:basedOn w:val="Normln"/>
    <w:pPr>
      <w:tabs>
        <w:tab w:val="left" w:pos="851"/>
      </w:tabs>
      <w:spacing w:before="120" w:after="120"/>
      <w:jc w:val="both"/>
    </w:pPr>
    <w:rPr>
      <w:szCs w:val="20"/>
    </w:rPr>
  </w:style>
  <w:style w:type="paragraph" w:customStyle="1" w:styleId="BodyText21">
    <w:name w:val="Body Text 21"/>
    <w:basedOn w:val="Normln"/>
    <w:rPr>
      <w:b/>
      <w:bCs/>
    </w:rPr>
  </w:style>
  <w:style w:type="paragraph" w:styleId="Zhlav">
    <w:name w:val="header"/>
    <w:basedOn w:val="Normln"/>
    <w:pPr>
      <w:suppressLineNumbers/>
      <w:tabs>
        <w:tab w:val="center" w:pos="4536"/>
        <w:tab w:val="right" w:pos="9072"/>
      </w:tabs>
    </w:pPr>
  </w:style>
  <w:style w:type="paragraph" w:styleId="Obsah2">
    <w:name w:val="toc 2"/>
    <w:basedOn w:val="Normln"/>
    <w:uiPriority w:val="39"/>
    <w:pPr>
      <w:tabs>
        <w:tab w:val="right" w:leader="dot" w:pos="9638"/>
      </w:tabs>
      <w:spacing w:before="240" w:after="100"/>
      <w:ind w:left="200"/>
    </w:pPr>
    <w:rPr>
      <w:b/>
      <w:bCs/>
      <w:sz w:val="20"/>
      <w:szCs w:val="20"/>
    </w:rPr>
  </w:style>
  <w:style w:type="paragraph" w:styleId="Obsah3">
    <w:name w:val="toc 3"/>
    <w:basedOn w:val="Normln"/>
    <w:uiPriority w:val="39"/>
    <w:pPr>
      <w:tabs>
        <w:tab w:val="right" w:leader="dot" w:pos="9312"/>
      </w:tabs>
      <w:spacing w:after="100"/>
      <w:ind w:left="400"/>
    </w:pPr>
    <w:rPr>
      <w:sz w:val="20"/>
      <w:szCs w:val="20"/>
    </w:rPr>
  </w:style>
  <w:style w:type="paragraph" w:styleId="Obsah4">
    <w:name w:val="toc 4"/>
    <w:basedOn w:val="Normln"/>
    <w:pPr>
      <w:tabs>
        <w:tab w:val="right" w:leader="dot" w:pos="9269"/>
      </w:tabs>
      <w:ind w:left="480"/>
    </w:pPr>
    <w:rPr>
      <w:sz w:val="20"/>
      <w:szCs w:val="20"/>
    </w:rPr>
  </w:style>
  <w:style w:type="paragraph" w:styleId="Obsah5">
    <w:name w:val="toc 5"/>
    <w:basedOn w:val="Normln"/>
    <w:pPr>
      <w:tabs>
        <w:tab w:val="right" w:leader="dot" w:pos="9226"/>
      </w:tabs>
      <w:ind w:left="720"/>
    </w:pPr>
    <w:rPr>
      <w:sz w:val="20"/>
      <w:szCs w:val="20"/>
    </w:rPr>
  </w:style>
  <w:style w:type="paragraph" w:styleId="Obsah6">
    <w:name w:val="toc 6"/>
    <w:basedOn w:val="Normln"/>
    <w:pPr>
      <w:tabs>
        <w:tab w:val="right" w:leader="dot" w:pos="9183"/>
      </w:tabs>
      <w:ind w:left="960"/>
    </w:pPr>
    <w:rPr>
      <w:sz w:val="20"/>
      <w:szCs w:val="20"/>
    </w:rPr>
  </w:style>
  <w:style w:type="paragraph" w:styleId="Obsah7">
    <w:name w:val="toc 7"/>
    <w:basedOn w:val="Normln"/>
    <w:pPr>
      <w:tabs>
        <w:tab w:val="right" w:leader="dot" w:pos="9140"/>
      </w:tabs>
      <w:ind w:left="1200"/>
    </w:pPr>
    <w:rPr>
      <w:sz w:val="20"/>
      <w:szCs w:val="20"/>
    </w:rPr>
  </w:style>
  <w:style w:type="paragraph" w:styleId="Obsah8">
    <w:name w:val="toc 8"/>
    <w:basedOn w:val="Normln"/>
    <w:pPr>
      <w:tabs>
        <w:tab w:val="right" w:leader="dot" w:pos="9097"/>
      </w:tabs>
      <w:ind w:left="1440"/>
    </w:pPr>
    <w:rPr>
      <w:sz w:val="20"/>
      <w:szCs w:val="20"/>
    </w:rPr>
  </w:style>
  <w:style w:type="paragraph" w:styleId="Obsah9">
    <w:name w:val="toc 9"/>
    <w:basedOn w:val="Normln"/>
    <w:pPr>
      <w:tabs>
        <w:tab w:val="right" w:leader="dot" w:pos="9054"/>
      </w:tabs>
      <w:ind w:left="1680"/>
    </w:pPr>
    <w:rPr>
      <w:sz w:val="20"/>
      <w:szCs w:val="20"/>
    </w:rPr>
  </w:style>
  <w:style w:type="paragraph" w:customStyle="1" w:styleId="Textkomente1">
    <w:name w:val="Text komentáře1"/>
    <w:basedOn w:val="Normln"/>
    <w:rPr>
      <w:sz w:val="20"/>
      <w:szCs w:val="20"/>
    </w:rPr>
  </w:style>
  <w:style w:type="paragraph" w:customStyle="1" w:styleId="Pedmtkomente1">
    <w:name w:val="Předmět komentáře1"/>
    <w:basedOn w:val="Textkomente1"/>
    <w:rPr>
      <w:b/>
      <w:bCs/>
    </w:rPr>
  </w:style>
  <w:style w:type="paragraph" w:customStyle="1" w:styleId="BalloonText1">
    <w:name w:val="Balloon Text1"/>
    <w:basedOn w:val="Normln"/>
    <w:rPr>
      <w:rFonts w:ascii="Tahoma" w:hAnsi="Tahoma" w:cs="Tahoma"/>
      <w:sz w:val="16"/>
      <w:szCs w:val="16"/>
    </w:rPr>
  </w:style>
  <w:style w:type="paragraph" w:customStyle="1" w:styleId="Odstavecslo">
    <w:name w:val="Odstavec číslo"/>
    <w:basedOn w:val="Normln"/>
    <w:pPr>
      <w:tabs>
        <w:tab w:val="right" w:pos="8222"/>
        <w:tab w:val="right" w:pos="8789"/>
      </w:tabs>
      <w:spacing w:line="264" w:lineRule="auto"/>
      <w:ind w:right="963"/>
      <w:jc w:val="both"/>
    </w:pPr>
    <w:rPr>
      <w:szCs w:val="20"/>
    </w:rPr>
  </w:style>
  <w:style w:type="paragraph" w:customStyle="1" w:styleId="ListParagraph1">
    <w:name w:val="List Paragraph1"/>
    <w:basedOn w:val="Normln"/>
    <w:pPr>
      <w:ind w:left="720"/>
      <w:jc w:val="both"/>
    </w:pPr>
  </w:style>
  <w:style w:type="paragraph" w:customStyle="1" w:styleId="Textpoznpodarou1">
    <w:name w:val="Text pozn. pod čarou1"/>
    <w:basedOn w:val="Normln"/>
    <w:rPr>
      <w:sz w:val="20"/>
      <w:szCs w:val="20"/>
    </w:rPr>
  </w:style>
  <w:style w:type="paragraph" w:customStyle="1" w:styleId="NormalWeb1">
    <w:name w:val="Normal (Web)1"/>
    <w:basedOn w:val="Normln"/>
    <w:pPr>
      <w:spacing w:before="100" w:after="119"/>
    </w:pPr>
    <w:rPr>
      <w:lang w:val="en-GB"/>
    </w:rPr>
  </w:style>
  <w:style w:type="paragraph" w:customStyle="1" w:styleId="Zkladntext3">
    <w:name w:val="Základní text3"/>
    <w:basedOn w:val="Normln"/>
    <w:pPr>
      <w:widowControl w:val="0"/>
      <w:shd w:val="clear" w:color="auto" w:fill="FFFFFF"/>
      <w:spacing w:before="60" w:after="420" w:line="245" w:lineRule="exact"/>
      <w:ind w:hanging="700"/>
      <w:jc w:val="center"/>
    </w:pPr>
    <w:rPr>
      <w:rFonts w:ascii="Arial" w:hAnsi="Arial" w:cs="Arial"/>
      <w:sz w:val="20"/>
      <w:szCs w:val="20"/>
    </w:rPr>
  </w:style>
  <w:style w:type="paragraph" w:customStyle="1" w:styleId="HTMLPreformatted1">
    <w:name w:val="HTML Preformatted1"/>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en-US"/>
    </w:rPr>
  </w:style>
  <w:style w:type="paragraph" w:customStyle="1" w:styleId="NoSpacing1">
    <w:name w:val="No Spacing1"/>
    <w:pPr>
      <w:suppressAutoHyphens/>
      <w:ind w:left="709"/>
      <w:jc w:val="both"/>
    </w:pPr>
    <w:rPr>
      <w:rFonts w:ascii="Calibri" w:hAnsi="Calibri" w:cs="Calibri"/>
      <w:kern w:val="1"/>
      <w:sz w:val="22"/>
      <w:szCs w:val="24"/>
      <w:lang w:eastAsia="ar-SA"/>
    </w:rPr>
  </w:style>
  <w:style w:type="paragraph" w:customStyle="1" w:styleId="Odrazka1">
    <w:name w:val="Odrazka 1"/>
    <w:basedOn w:val="Normln"/>
    <w:rPr>
      <w:lang w:val="en-US"/>
    </w:rPr>
  </w:style>
  <w:style w:type="paragraph" w:customStyle="1" w:styleId="Odrazka2">
    <w:name w:val="Odrazka 2"/>
    <w:basedOn w:val="Odrazka1"/>
    <w:rPr>
      <w:rFonts w:ascii="Calibri" w:hAnsi="Calibri"/>
    </w:rPr>
  </w:style>
  <w:style w:type="paragraph" w:customStyle="1" w:styleId="Odrazka3">
    <w:name w:val="Odrazka 3"/>
    <w:basedOn w:val="Odrazka2"/>
  </w:style>
  <w:style w:type="paragraph" w:customStyle="1" w:styleId="Default">
    <w:name w:val="Default"/>
    <w:rPr>
      <w:rFonts w:cs="Calibri"/>
      <w:color w:val="000000"/>
      <w:kern w:val="1"/>
      <w:sz w:val="24"/>
      <w:szCs w:val="24"/>
      <w:lang w:eastAsia="ar-SA"/>
    </w:rPr>
  </w:style>
  <w:style w:type="paragraph" w:customStyle="1" w:styleId="AJAKO1">
    <w:name w:val="A) JAKO (1)"/>
    <w:basedOn w:val="Normln"/>
    <w:pPr>
      <w:suppressAutoHyphens w:val="0"/>
      <w:spacing w:before="120" w:after="60"/>
      <w:ind w:left="284" w:hanging="284"/>
      <w:jc w:val="both"/>
    </w:pPr>
  </w:style>
  <w:style w:type="paragraph" w:customStyle="1" w:styleId="l6">
    <w:name w:val="l6"/>
    <w:basedOn w:val="Normln"/>
    <w:pPr>
      <w:suppressAutoHyphens w:val="0"/>
      <w:spacing w:before="100" w:after="100"/>
    </w:pPr>
  </w:style>
  <w:style w:type="paragraph" w:customStyle="1" w:styleId="l7">
    <w:name w:val="l7"/>
    <w:basedOn w:val="Normln"/>
    <w:pPr>
      <w:suppressAutoHyphens w:val="0"/>
      <w:spacing w:before="100" w:after="100"/>
    </w:pPr>
  </w:style>
  <w:style w:type="paragraph" w:customStyle="1" w:styleId="l4">
    <w:name w:val="l4"/>
    <w:basedOn w:val="Normln"/>
    <w:pPr>
      <w:suppressAutoHyphens w:val="0"/>
      <w:spacing w:before="100" w:after="100"/>
    </w:pPr>
  </w:style>
  <w:style w:type="paragraph" w:customStyle="1" w:styleId="l5">
    <w:name w:val="l5"/>
    <w:basedOn w:val="Normln"/>
    <w:pPr>
      <w:suppressAutoHyphens w:val="0"/>
      <w:spacing w:before="100" w:after="100"/>
    </w:pPr>
  </w:style>
  <w:style w:type="paragraph" w:styleId="Textbubliny">
    <w:name w:val="Balloon Text"/>
    <w:basedOn w:val="Normln"/>
    <w:link w:val="TextbublinyChar1"/>
    <w:uiPriority w:val="99"/>
    <w:semiHidden/>
    <w:unhideWhenUsed/>
    <w:rsid w:val="00A94CCB"/>
    <w:rPr>
      <w:rFonts w:ascii="Tahoma" w:hAnsi="Tahoma" w:cs="Tahoma"/>
      <w:sz w:val="16"/>
      <w:szCs w:val="16"/>
    </w:rPr>
  </w:style>
  <w:style w:type="character" w:customStyle="1" w:styleId="TextbublinyChar1">
    <w:name w:val="Text bubliny Char1"/>
    <w:link w:val="Textbubliny"/>
    <w:uiPriority w:val="99"/>
    <w:semiHidden/>
    <w:rsid w:val="00A94CCB"/>
    <w:rPr>
      <w:rFonts w:ascii="Tahoma" w:eastAsia="Arial" w:hAnsi="Tahoma" w:cs="Tahoma"/>
      <w:kern w:val="1"/>
      <w:sz w:val="16"/>
      <w:szCs w:val="16"/>
      <w:lang w:eastAsia="ar-SA"/>
    </w:rPr>
  </w:style>
  <w:style w:type="character" w:styleId="Odkaznakoment">
    <w:name w:val="annotation reference"/>
    <w:uiPriority w:val="99"/>
    <w:semiHidden/>
    <w:unhideWhenUsed/>
    <w:rsid w:val="00A41328"/>
    <w:rPr>
      <w:sz w:val="16"/>
      <w:szCs w:val="16"/>
    </w:rPr>
  </w:style>
  <w:style w:type="paragraph" w:styleId="Textkomente">
    <w:name w:val="annotation text"/>
    <w:basedOn w:val="Normln"/>
    <w:link w:val="TextkomenteChar1"/>
    <w:uiPriority w:val="99"/>
    <w:unhideWhenUsed/>
    <w:rsid w:val="00A41328"/>
    <w:rPr>
      <w:sz w:val="20"/>
      <w:szCs w:val="20"/>
    </w:rPr>
  </w:style>
  <w:style w:type="character" w:customStyle="1" w:styleId="TextkomenteChar1">
    <w:name w:val="Text komentáře Char1"/>
    <w:link w:val="Textkomente"/>
    <w:uiPriority w:val="99"/>
    <w:rsid w:val="00A41328"/>
    <w:rPr>
      <w:rFonts w:eastAsia="Arial"/>
      <w:kern w:val="1"/>
      <w:lang w:eastAsia="ar-SA"/>
    </w:rPr>
  </w:style>
  <w:style w:type="paragraph" w:styleId="Pedmtkomente">
    <w:name w:val="annotation subject"/>
    <w:basedOn w:val="Textkomente"/>
    <w:next w:val="Textkomente"/>
    <w:link w:val="PedmtkomenteChar1"/>
    <w:uiPriority w:val="99"/>
    <w:semiHidden/>
    <w:unhideWhenUsed/>
    <w:rsid w:val="00A41328"/>
    <w:rPr>
      <w:b/>
      <w:bCs/>
    </w:rPr>
  </w:style>
  <w:style w:type="character" w:customStyle="1" w:styleId="PedmtkomenteChar1">
    <w:name w:val="Předmět komentáře Char1"/>
    <w:link w:val="Pedmtkomente"/>
    <w:uiPriority w:val="99"/>
    <w:semiHidden/>
    <w:rsid w:val="00A41328"/>
    <w:rPr>
      <w:rFonts w:eastAsia="Arial"/>
      <w:b/>
      <w:bCs/>
      <w:kern w:val="1"/>
      <w:lang w:eastAsia="ar-SA"/>
    </w:rPr>
  </w:style>
  <w:style w:type="paragraph" w:customStyle="1" w:styleId="Standard">
    <w:name w:val="Standard"/>
    <w:rsid w:val="00952CA0"/>
    <w:pPr>
      <w:suppressAutoHyphens/>
      <w:autoSpaceDN w:val="0"/>
    </w:pPr>
    <w:rPr>
      <w:rFonts w:eastAsia="Arial"/>
      <w:kern w:val="3"/>
      <w:sz w:val="24"/>
      <w:szCs w:val="24"/>
      <w:lang w:eastAsia="ar-SA"/>
    </w:rPr>
  </w:style>
  <w:style w:type="character" w:styleId="Nevyeenzmnka">
    <w:name w:val="Unresolved Mention"/>
    <w:uiPriority w:val="99"/>
    <w:semiHidden/>
    <w:unhideWhenUsed/>
    <w:rsid w:val="00891743"/>
    <w:rPr>
      <w:color w:val="605E5C"/>
      <w:shd w:val="clear" w:color="auto" w:fill="E1DFDD"/>
    </w:rPr>
  </w:style>
  <w:style w:type="paragraph" w:styleId="Odstavecseseznamem">
    <w:name w:val="List Paragraph"/>
    <w:basedOn w:val="Normln"/>
    <w:uiPriority w:val="34"/>
    <w:qFormat/>
    <w:rsid w:val="000B0D10"/>
    <w:pPr>
      <w:autoSpaceDN w:val="0"/>
      <w:ind w:left="720"/>
      <w:textAlignment w:val="baseline"/>
    </w:pPr>
    <w:rPr>
      <w:rFonts w:ascii="Calibri" w:eastAsia="Times New Roman" w:hAnsi="Calibri"/>
      <w:kern w:val="0"/>
      <w:lang w:val="en-US" w:eastAsia="en-US" w:bidi="en-US"/>
    </w:rPr>
  </w:style>
  <w:style w:type="paragraph" w:customStyle="1" w:styleId="A-text">
    <w:name w:val="A-text"/>
    <w:basedOn w:val="Standard"/>
    <w:rsid w:val="00374730"/>
    <w:pPr>
      <w:spacing w:after="200" w:line="276" w:lineRule="auto"/>
      <w:textAlignment w:val="baseline"/>
    </w:pPr>
    <w:rPr>
      <w:rFonts w:ascii="Calibri" w:hAnsi="Calibri"/>
    </w:rPr>
  </w:style>
  <w:style w:type="character" w:customStyle="1" w:styleId="FontStyle60">
    <w:name w:val="Font Style60"/>
    <w:rsid w:val="00891F9E"/>
  </w:style>
  <w:style w:type="paragraph" w:customStyle="1" w:styleId="Style17">
    <w:name w:val="Style17"/>
    <w:basedOn w:val="Standard"/>
    <w:rsid w:val="00891F9E"/>
    <w:pPr>
      <w:spacing w:after="200" w:line="276" w:lineRule="auto"/>
      <w:textAlignment w:val="baseline"/>
    </w:pPr>
    <w:rPr>
      <w:rFonts w:ascii="Calibri" w:hAnsi="Calibri"/>
    </w:rPr>
  </w:style>
  <w:style w:type="paragraph" w:customStyle="1" w:styleId="Normln0">
    <w:name w:val="Normální~"/>
    <w:basedOn w:val="Standard"/>
    <w:rsid w:val="00891F9E"/>
    <w:pPr>
      <w:spacing w:after="200" w:line="276" w:lineRule="auto"/>
      <w:textAlignment w:val="baseline"/>
    </w:pPr>
    <w:rPr>
      <w:rFonts w:ascii="Calibri" w:hAnsi="Calibri"/>
    </w:rPr>
  </w:style>
  <w:style w:type="paragraph" w:customStyle="1" w:styleId="-wm-msonormal">
    <w:name w:val="-wm-msonormal"/>
    <w:basedOn w:val="Normln"/>
    <w:rsid w:val="00C86F33"/>
    <w:pPr>
      <w:suppressAutoHyphens w:val="0"/>
      <w:spacing w:before="100" w:beforeAutospacing="1" w:after="100" w:afterAutospacing="1"/>
    </w:pPr>
    <w:rPr>
      <w:rFonts w:eastAsia="Times New Roman"/>
      <w:kern w:val="0"/>
      <w:lang w:val="en-US" w:eastAsia="en-US"/>
    </w:rPr>
  </w:style>
  <w:style w:type="paragraph" w:customStyle="1" w:styleId="2nesltext">
    <w:name w:val="2nečísl.text"/>
    <w:basedOn w:val="Normln"/>
    <w:qFormat/>
    <w:rsid w:val="00C86F33"/>
    <w:pPr>
      <w:suppressAutoHyphens w:val="0"/>
      <w:spacing w:before="120" w:after="240"/>
      <w:contextualSpacing/>
      <w:jc w:val="both"/>
    </w:pPr>
    <w:rPr>
      <w:rFonts w:ascii="Calibri" w:eastAsia="Calibri" w:hAnsi="Calibri"/>
      <w:kern w:val="0"/>
      <w:sz w:val="22"/>
      <w:szCs w:val="22"/>
      <w:lang w:eastAsia="en-US"/>
    </w:rPr>
  </w:style>
  <w:style w:type="paragraph" w:customStyle="1" w:styleId="1nadpis">
    <w:name w:val="1nadpis"/>
    <w:basedOn w:val="Normln"/>
    <w:qFormat/>
    <w:rsid w:val="002E0CBF"/>
    <w:pPr>
      <w:keepNext/>
      <w:numPr>
        <w:numId w:val="24"/>
      </w:numPr>
      <w:pBdr>
        <w:top w:val="single" w:sz="4" w:space="1" w:color="auto"/>
        <w:left w:val="single" w:sz="4" w:space="4" w:color="auto"/>
        <w:bottom w:val="single" w:sz="4" w:space="1" w:color="auto"/>
        <w:right w:val="single" w:sz="4" w:space="4" w:color="auto"/>
      </w:pBdr>
      <w:suppressAutoHyphens w:val="0"/>
      <w:spacing w:before="520" w:after="260"/>
      <w:jc w:val="both"/>
      <w:outlineLvl w:val="0"/>
    </w:pPr>
    <w:rPr>
      <w:rFonts w:ascii="Calibri" w:eastAsia="Times New Roman" w:hAnsi="Calibri"/>
      <w:b/>
      <w:bCs/>
      <w:kern w:val="32"/>
      <w:sz w:val="28"/>
      <w:szCs w:val="28"/>
      <w:lang w:eastAsia="cs-CZ"/>
    </w:rPr>
  </w:style>
  <w:style w:type="paragraph" w:customStyle="1" w:styleId="2sltext">
    <w:name w:val="2čísl.text"/>
    <w:basedOn w:val="Zkladntext"/>
    <w:qFormat/>
    <w:rsid w:val="002E0CBF"/>
    <w:pPr>
      <w:numPr>
        <w:ilvl w:val="1"/>
        <w:numId w:val="24"/>
      </w:numPr>
      <w:suppressAutoHyphens w:val="0"/>
      <w:spacing w:before="240" w:after="240"/>
    </w:pPr>
    <w:rPr>
      <w:rFonts w:ascii="Calibri" w:eastAsia="Times New Roman" w:hAnsi="Calibri"/>
      <w:kern w:val="0"/>
      <w:sz w:val="22"/>
      <w:szCs w:val="22"/>
      <w:lang w:eastAsia="cs-CZ"/>
    </w:rPr>
  </w:style>
  <w:style w:type="paragraph" w:customStyle="1" w:styleId="3seznam">
    <w:name w:val="3seznam"/>
    <w:basedOn w:val="Normln"/>
    <w:qFormat/>
    <w:rsid w:val="002E0CBF"/>
    <w:pPr>
      <w:numPr>
        <w:ilvl w:val="2"/>
        <w:numId w:val="24"/>
      </w:numPr>
      <w:suppressAutoHyphens w:val="0"/>
      <w:spacing w:before="120" w:after="120"/>
      <w:jc w:val="both"/>
    </w:pPr>
    <w:rPr>
      <w:rFonts w:ascii="Calibri" w:eastAsia="Calibri" w:hAnsi="Calibri"/>
      <w:kern w:val="0"/>
      <w:sz w:val="22"/>
      <w:szCs w:val="22"/>
      <w:lang w:eastAsia="en-US"/>
    </w:rPr>
  </w:style>
  <w:style w:type="paragraph" w:customStyle="1" w:styleId="4seznam">
    <w:name w:val="4seznam"/>
    <w:basedOn w:val="Normln"/>
    <w:qFormat/>
    <w:rsid w:val="002E0CBF"/>
    <w:pPr>
      <w:numPr>
        <w:ilvl w:val="3"/>
        <w:numId w:val="24"/>
      </w:numPr>
      <w:suppressAutoHyphens w:val="0"/>
      <w:spacing w:after="260"/>
      <w:contextualSpacing/>
      <w:jc w:val="both"/>
    </w:pPr>
    <w:rPr>
      <w:rFonts w:ascii="Calibri" w:eastAsia="Calibri" w:hAnsi="Calibri"/>
      <w:iCs/>
      <w:kern w:val="0"/>
      <w:sz w:val="22"/>
      <w:szCs w:val="22"/>
      <w:lang w:eastAsia="en-US"/>
    </w:rPr>
  </w:style>
  <w:style w:type="paragraph" w:customStyle="1" w:styleId="Odrky">
    <w:name w:val="Odrážky"/>
    <w:basedOn w:val="Normln"/>
    <w:rsid w:val="000F0481"/>
    <w:pPr>
      <w:tabs>
        <w:tab w:val="num" w:pos="360"/>
      </w:tabs>
      <w:suppressAutoHyphens w:val="0"/>
      <w:spacing w:before="120" w:after="120"/>
      <w:jc w:val="both"/>
    </w:pPr>
    <w:rPr>
      <w:rFonts w:eastAsia="Times New Roman"/>
      <w:kern w:val="0"/>
      <w:sz w:val="20"/>
      <w:szCs w:val="20"/>
      <w:lang w:val="en-US" w:eastAsia="zh-CN"/>
    </w:rPr>
  </w:style>
  <w:style w:type="paragraph" w:customStyle="1" w:styleId="Textkomente4">
    <w:name w:val="Text komentáře4"/>
    <w:basedOn w:val="Normln"/>
    <w:rsid w:val="000F0481"/>
    <w:rPr>
      <w:sz w:val="20"/>
      <w:szCs w:val="20"/>
    </w:rPr>
  </w:style>
  <w:style w:type="character" w:customStyle="1" w:styleId="Nadpis7Char">
    <w:name w:val="Nadpis 7 Char"/>
    <w:link w:val="Nadpis7"/>
    <w:uiPriority w:val="9"/>
    <w:semiHidden/>
    <w:rsid w:val="002E4FEC"/>
    <w:rPr>
      <w:rFonts w:ascii="Calibri" w:eastAsia="Times New Roman" w:hAnsi="Calibri" w:cs="Times New Roman"/>
      <w:kern w:val="1"/>
      <w:sz w:val="24"/>
      <w:szCs w:val="24"/>
      <w:lang w:eastAsia="ar-SA"/>
    </w:rPr>
  </w:style>
  <w:style w:type="paragraph" w:customStyle="1" w:styleId="Zkladntext31">
    <w:name w:val="Základní text 31"/>
    <w:basedOn w:val="Normln"/>
    <w:uiPriority w:val="99"/>
    <w:rsid w:val="002E4FEC"/>
    <w:pPr>
      <w:jc w:val="center"/>
    </w:pPr>
    <w:rPr>
      <w:rFonts w:eastAsia="Times New Roman"/>
      <w:b/>
      <w:bCs/>
      <w:kern w:val="0"/>
    </w:rPr>
  </w:style>
  <w:style w:type="paragraph" w:customStyle="1" w:styleId="ZkladntextIMP">
    <w:name w:val="Základní text_IMP"/>
    <w:basedOn w:val="Normln"/>
    <w:uiPriority w:val="99"/>
    <w:rsid w:val="002E4FEC"/>
    <w:pPr>
      <w:overflowPunct w:val="0"/>
      <w:autoSpaceDE w:val="0"/>
      <w:spacing w:line="276" w:lineRule="auto"/>
      <w:textAlignment w:val="baseline"/>
    </w:pPr>
    <w:rPr>
      <w:rFonts w:eastAsia="Times New Roman"/>
      <w:kern w:val="0"/>
      <w:szCs w:val="20"/>
    </w:rPr>
  </w:style>
  <w:style w:type="paragraph" w:customStyle="1" w:styleId="Zkladntext5">
    <w:name w:val="Základní text5"/>
    <w:basedOn w:val="Normln"/>
    <w:link w:val="Zkladntext0"/>
    <w:rsid w:val="002E4FEC"/>
    <w:pPr>
      <w:widowControl w:val="0"/>
      <w:shd w:val="clear" w:color="auto" w:fill="FFFFFF"/>
      <w:suppressAutoHyphens w:val="0"/>
      <w:spacing w:before="60" w:after="60" w:line="0" w:lineRule="atLeast"/>
      <w:ind w:hanging="640"/>
      <w:jc w:val="center"/>
    </w:pPr>
    <w:rPr>
      <w:rFonts w:ascii="Arial" w:hAnsi="Arial" w:cs="Arial"/>
      <w:kern w:val="0"/>
      <w:sz w:val="20"/>
      <w:szCs w:val="20"/>
      <w:lang w:eastAsia="cs-CZ"/>
    </w:rPr>
  </w:style>
  <w:style w:type="character" w:styleId="Znakapoznpodarou">
    <w:name w:val="footnote reference"/>
    <w:uiPriority w:val="99"/>
    <w:semiHidden/>
    <w:unhideWhenUsed/>
    <w:rsid w:val="002E4FEC"/>
    <w:rPr>
      <w:vertAlign w:val="superscript"/>
    </w:rPr>
  </w:style>
  <w:style w:type="paragraph" w:styleId="Textpoznpodarou">
    <w:name w:val="footnote text"/>
    <w:basedOn w:val="Normln"/>
    <w:link w:val="TextpoznpodarouChar"/>
    <w:uiPriority w:val="99"/>
    <w:semiHidden/>
    <w:unhideWhenUsed/>
    <w:rsid w:val="002E4FEC"/>
    <w:rPr>
      <w:rFonts w:eastAsia="Times New Roman"/>
      <w:kern w:val="0"/>
      <w:sz w:val="20"/>
      <w:szCs w:val="20"/>
      <w:lang w:eastAsia="cs-CZ"/>
    </w:rPr>
  </w:style>
  <w:style w:type="character" w:customStyle="1" w:styleId="TextpoznpodarouChar1">
    <w:name w:val="Text pozn. pod čarou Char1"/>
    <w:uiPriority w:val="99"/>
    <w:semiHidden/>
    <w:rsid w:val="002E4FEC"/>
    <w:rPr>
      <w:rFonts w:eastAsia="Arial"/>
      <w:kern w:val="1"/>
      <w:lang w:eastAsia="ar-SA"/>
    </w:rPr>
  </w:style>
  <w:style w:type="paragraph" w:styleId="Zkladntext-prvnodsazen">
    <w:name w:val="Body Text First Indent"/>
    <w:basedOn w:val="Zkladntext"/>
    <w:link w:val="Zkladntext-prvnodsazenChar"/>
    <w:uiPriority w:val="99"/>
    <w:rsid w:val="002E4FEC"/>
    <w:pPr>
      <w:tabs>
        <w:tab w:val="num" w:pos="786"/>
      </w:tabs>
      <w:suppressAutoHyphens w:val="0"/>
      <w:spacing w:after="0" w:line="280" w:lineRule="exact"/>
      <w:ind w:left="786" w:hanging="360"/>
    </w:pPr>
    <w:rPr>
      <w:rFonts w:ascii="Arial" w:eastAsia="Times New Roman" w:hAnsi="Arial"/>
      <w:kern w:val="0"/>
      <w:lang w:val="x-none" w:eastAsia="x-none"/>
    </w:rPr>
  </w:style>
  <w:style w:type="character" w:customStyle="1" w:styleId="ZkladntextChar2">
    <w:name w:val="Základní text Char2"/>
    <w:link w:val="Zkladntext"/>
    <w:uiPriority w:val="99"/>
    <w:rsid w:val="002E4FEC"/>
    <w:rPr>
      <w:rFonts w:eastAsia="Arial"/>
      <w:kern w:val="1"/>
      <w:sz w:val="24"/>
      <w:szCs w:val="24"/>
      <w:lang w:eastAsia="ar-SA"/>
    </w:rPr>
  </w:style>
  <w:style w:type="character" w:customStyle="1" w:styleId="Zkladntext-prvnodsazenChar">
    <w:name w:val="Základní text - první odsazený Char"/>
    <w:link w:val="Zkladntext-prvnodsazen"/>
    <w:uiPriority w:val="99"/>
    <w:rsid w:val="002E4FEC"/>
    <w:rPr>
      <w:rFonts w:ascii="Arial" w:eastAsia="Arial" w:hAnsi="Arial"/>
      <w:kern w:val="1"/>
      <w:sz w:val="24"/>
      <w:szCs w:val="24"/>
      <w:lang w:val="x-none" w:eastAsia="x-none"/>
    </w:rPr>
  </w:style>
  <w:style w:type="paragraph" w:styleId="Revize">
    <w:name w:val="Revision"/>
    <w:hidden/>
    <w:uiPriority w:val="99"/>
    <w:semiHidden/>
    <w:rsid w:val="000861A3"/>
    <w:rPr>
      <w:rFonts w:eastAsia="Arial"/>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487792">
      <w:bodyDiv w:val="1"/>
      <w:marLeft w:val="0"/>
      <w:marRight w:val="0"/>
      <w:marTop w:val="0"/>
      <w:marBottom w:val="0"/>
      <w:divBdr>
        <w:top w:val="none" w:sz="0" w:space="0" w:color="auto"/>
        <w:left w:val="none" w:sz="0" w:space="0" w:color="auto"/>
        <w:bottom w:val="none" w:sz="0" w:space="0" w:color="auto"/>
        <w:right w:val="none" w:sz="0" w:space="0" w:color="auto"/>
      </w:divBdr>
    </w:div>
    <w:div w:id="745538684">
      <w:bodyDiv w:val="1"/>
      <w:marLeft w:val="0"/>
      <w:marRight w:val="0"/>
      <w:marTop w:val="0"/>
      <w:marBottom w:val="0"/>
      <w:divBdr>
        <w:top w:val="none" w:sz="0" w:space="0" w:color="auto"/>
        <w:left w:val="none" w:sz="0" w:space="0" w:color="auto"/>
        <w:bottom w:val="none" w:sz="0" w:space="0" w:color="auto"/>
        <w:right w:val="none" w:sz="0" w:space="0" w:color="auto"/>
      </w:divBdr>
    </w:div>
    <w:div w:id="899175782">
      <w:bodyDiv w:val="1"/>
      <w:marLeft w:val="0"/>
      <w:marRight w:val="0"/>
      <w:marTop w:val="0"/>
      <w:marBottom w:val="0"/>
      <w:divBdr>
        <w:top w:val="none" w:sz="0" w:space="0" w:color="auto"/>
        <w:left w:val="none" w:sz="0" w:space="0" w:color="auto"/>
        <w:bottom w:val="none" w:sz="0" w:space="0" w:color="auto"/>
        <w:right w:val="none" w:sz="0" w:space="0" w:color="auto"/>
      </w:divBdr>
    </w:div>
    <w:div w:id="1245917510">
      <w:bodyDiv w:val="1"/>
      <w:marLeft w:val="0"/>
      <w:marRight w:val="0"/>
      <w:marTop w:val="0"/>
      <w:marBottom w:val="0"/>
      <w:divBdr>
        <w:top w:val="none" w:sz="0" w:space="0" w:color="auto"/>
        <w:left w:val="none" w:sz="0" w:space="0" w:color="auto"/>
        <w:bottom w:val="none" w:sz="0" w:space="0" w:color="auto"/>
        <w:right w:val="none" w:sz="0" w:space="0" w:color="auto"/>
      </w:divBdr>
    </w:div>
    <w:div w:id="172695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toms@novy-bo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michvot@novy-bo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EC91B-5A88-4308-BA36-BF3AD2C2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6674</Words>
  <Characters>39380</Characters>
  <Application>Microsoft Office Word</Application>
  <DocSecurity>0</DocSecurity>
  <Lines>328</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45963</CharactersWithSpaces>
  <SharedDoc>false</SharedDoc>
  <HLinks>
    <vt:vector size="12" baseType="variant">
      <vt:variant>
        <vt:i4>4522034</vt:i4>
      </vt:variant>
      <vt:variant>
        <vt:i4>3</vt:i4>
      </vt:variant>
      <vt:variant>
        <vt:i4>0</vt:i4>
      </vt:variant>
      <vt:variant>
        <vt:i4>5</vt:i4>
      </vt:variant>
      <vt:variant>
        <vt:lpwstr>mailto:lmichvot@novy-bor.cz</vt:lpwstr>
      </vt:variant>
      <vt:variant>
        <vt:lpwstr/>
      </vt:variant>
      <vt:variant>
        <vt:i4>1704054</vt:i4>
      </vt:variant>
      <vt:variant>
        <vt:i4>0</vt:i4>
      </vt:variant>
      <vt:variant>
        <vt:i4>0</vt:i4>
      </vt:variant>
      <vt:variant>
        <vt:i4>5</vt:i4>
      </vt:variant>
      <vt:variant>
        <vt:lpwstr>mailto:jtoms@novy-bor.cz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Poremska</dc:creator>
  <cp:keywords/>
  <cp:lastModifiedBy>Michaela Poremská</cp:lastModifiedBy>
  <cp:revision>4</cp:revision>
  <cp:lastPrinted>2023-01-06T13:47:00Z</cp:lastPrinted>
  <dcterms:created xsi:type="dcterms:W3CDTF">2023-01-24T10:12:00Z</dcterms:created>
  <dcterms:modified xsi:type="dcterms:W3CDTF">2023-01-24T10:12:00Z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